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23080" w14:textId="40C58439" w:rsidR="003A45D0" w:rsidRPr="00E23DFC" w:rsidRDefault="00735445" w:rsidP="00E23DFC">
      <w:pPr>
        <w:pStyle w:val="Heading1"/>
        <w:rPr>
          <w:sz w:val="22"/>
          <w:szCs w:val="22"/>
          <w:lang w:val="ka-GE"/>
        </w:rPr>
      </w:pPr>
      <w:r>
        <w:rPr>
          <w:sz w:val="22"/>
          <w:szCs w:val="22"/>
          <w:lang w:val="ka-GE"/>
        </w:rPr>
        <w:tab/>
      </w:r>
    </w:p>
    <w:p w14:paraId="5183E658" w14:textId="77777777" w:rsidR="003A45D0" w:rsidRPr="00E23DFC" w:rsidRDefault="003A45D0">
      <w:pPr>
        <w:pStyle w:val="BodyText"/>
        <w:ind w:left="0"/>
        <w:rPr>
          <w:sz w:val="22"/>
          <w:szCs w:val="22"/>
          <w:lang w:val="ka-GE"/>
        </w:rPr>
      </w:pPr>
    </w:p>
    <w:p w14:paraId="6D5E1659" w14:textId="77777777" w:rsidR="005F3CA6" w:rsidRDefault="005F3CA6" w:rsidP="005F3CA6">
      <w:pPr>
        <w:pStyle w:val="BodyText"/>
        <w:spacing w:before="82"/>
        <w:jc w:val="right"/>
        <w:rPr>
          <w:b/>
          <w:bCs/>
          <w:i/>
          <w:iCs/>
        </w:rPr>
      </w:pPr>
      <w:r w:rsidRPr="005F3CA6">
        <w:rPr>
          <w:b/>
          <w:bCs/>
          <w:i/>
          <w:iCs/>
        </w:rPr>
        <w:t>Project</w:t>
      </w:r>
    </w:p>
    <w:p w14:paraId="21E7810A" w14:textId="3B2D6652" w:rsidR="005F3CA6" w:rsidRPr="005F3CA6" w:rsidRDefault="005F3CA6" w:rsidP="005F3CA6">
      <w:pPr>
        <w:pStyle w:val="BodyText"/>
        <w:spacing w:before="82"/>
        <w:jc w:val="right"/>
        <w:rPr>
          <w:i/>
          <w:iCs/>
        </w:rPr>
      </w:pPr>
      <w:r w:rsidRPr="005F3CA6">
        <w:rPr>
          <w:i/>
          <w:iCs/>
        </w:rPr>
        <w:br/>
      </w:r>
      <w:r w:rsidRPr="005F3CA6">
        <w:rPr>
          <w:b/>
          <w:bCs/>
          <w:i/>
          <w:iCs/>
        </w:rPr>
        <w:t>Approved by</w:t>
      </w:r>
      <w:r w:rsidRPr="005F3CA6">
        <w:rPr>
          <w:i/>
          <w:iCs/>
        </w:rPr>
        <w:br/>
        <w:t>Order of the Director of</w:t>
      </w:r>
      <w:r w:rsidR="009D0335">
        <w:rPr>
          <w:i/>
          <w:iCs/>
        </w:rPr>
        <w:t xml:space="preserve"> the School</w:t>
      </w:r>
      <w:r w:rsidR="009D0335">
        <w:rPr>
          <w:i/>
          <w:iCs/>
        </w:rPr>
        <w:br/>
        <w:t xml:space="preserve">No. </w:t>
      </w:r>
      <w:r w:rsidR="00DA7020">
        <w:rPr>
          <w:i/>
          <w:iCs/>
        </w:rPr>
        <w:t>062/A-25</w:t>
      </w:r>
      <w:r w:rsidR="009D0335">
        <w:rPr>
          <w:i/>
          <w:iCs/>
        </w:rPr>
        <w:t xml:space="preserve"> dated </w:t>
      </w:r>
      <w:r w:rsidR="00DA7020">
        <w:rPr>
          <w:i/>
          <w:iCs/>
        </w:rPr>
        <w:t>1 August</w:t>
      </w:r>
      <w:r w:rsidRPr="005F3CA6">
        <w:rPr>
          <w:i/>
          <w:iCs/>
        </w:rPr>
        <w:t>, 2025</w:t>
      </w:r>
    </w:p>
    <w:p w14:paraId="39A2A7A4" w14:textId="77777777" w:rsidR="005F3CA6" w:rsidRDefault="005F3CA6" w:rsidP="005F3CA6">
      <w:pPr>
        <w:pStyle w:val="BodyText"/>
        <w:spacing w:before="82"/>
        <w:jc w:val="center"/>
        <w:rPr>
          <w:b/>
          <w:bCs/>
          <w:i/>
          <w:iCs/>
        </w:rPr>
      </w:pPr>
    </w:p>
    <w:p w14:paraId="726E0EDD" w14:textId="77777777" w:rsidR="005F3CA6" w:rsidRDefault="005F3CA6" w:rsidP="005F3CA6">
      <w:pPr>
        <w:pStyle w:val="BodyText"/>
        <w:spacing w:before="82"/>
        <w:jc w:val="center"/>
        <w:rPr>
          <w:b/>
          <w:bCs/>
          <w:i/>
          <w:iCs/>
        </w:rPr>
      </w:pPr>
    </w:p>
    <w:p w14:paraId="494E1AE6" w14:textId="1B40D483" w:rsidR="005F3CA6" w:rsidRPr="005F3CA6" w:rsidRDefault="005F3CA6" w:rsidP="005F3CA6">
      <w:pPr>
        <w:pStyle w:val="BodyText"/>
        <w:spacing w:before="82"/>
        <w:jc w:val="center"/>
        <w:rPr>
          <w:i/>
          <w:iCs/>
        </w:rPr>
      </w:pPr>
      <w:r>
        <w:rPr>
          <w:b/>
          <w:bCs/>
          <w:i/>
          <w:iCs/>
        </w:rPr>
        <w:t>\</w:t>
      </w:r>
      <w:r w:rsidRPr="005F3CA6">
        <w:rPr>
          <w:b/>
          <w:bCs/>
          <w:i/>
          <w:iCs/>
        </w:rPr>
        <w:t>JSC "</w:t>
      </w:r>
      <w:proofErr w:type="spellStart"/>
      <w:r w:rsidRPr="005F3CA6">
        <w:rPr>
          <w:b/>
          <w:bCs/>
          <w:i/>
          <w:iCs/>
        </w:rPr>
        <w:t>Givi</w:t>
      </w:r>
      <w:proofErr w:type="spellEnd"/>
      <w:r w:rsidRPr="005F3CA6">
        <w:rPr>
          <w:b/>
          <w:bCs/>
          <w:i/>
          <w:iCs/>
        </w:rPr>
        <w:t xml:space="preserve"> </w:t>
      </w:r>
      <w:proofErr w:type="spellStart"/>
      <w:r w:rsidRPr="005F3CA6">
        <w:rPr>
          <w:b/>
          <w:bCs/>
          <w:i/>
          <w:iCs/>
        </w:rPr>
        <w:t>Zaldastanishvili</w:t>
      </w:r>
      <w:proofErr w:type="spellEnd"/>
      <w:r w:rsidRPr="005F3CA6">
        <w:rPr>
          <w:b/>
          <w:bCs/>
          <w:i/>
          <w:iCs/>
        </w:rPr>
        <w:t xml:space="preserve"> American Academy in Tbilisi"</w:t>
      </w:r>
    </w:p>
    <w:p w14:paraId="546AC138" w14:textId="77777777" w:rsidR="005F3CA6" w:rsidRPr="005F3CA6" w:rsidRDefault="005F3CA6" w:rsidP="005F3CA6">
      <w:pPr>
        <w:pStyle w:val="BodyText"/>
        <w:spacing w:before="82"/>
        <w:jc w:val="center"/>
        <w:rPr>
          <w:i/>
          <w:iCs/>
        </w:rPr>
      </w:pPr>
      <w:r w:rsidRPr="005F3CA6">
        <w:rPr>
          <w:b/>
          <w:bCs/>
          <w:i/>
          <w:iCs/>
        </w:rPr>
        <w:t>Privacy Policy</w:t>
      </w:r>
    </w:p>
    <w:p w14:paraId="0053E1EB" w14:textId="77777777" w:rsidR="00FC0D07" w:rsidRPr="00E23DFC" w:rsidRDefault="00FC0D07" w:rsidP="00FC0D07">
      <w:pPr>
        <w:pStyle w:val="BodyText"/>
        <w:ind w:left="0"/>
        <w:jc w:val="right"/>
        <w:rPr>
          <w:i/>
          <w:iCs/>
          <w:sz w:val="22"/>
          <w:szCs w:val="22"/>
          <w:lang w:val="ka-GE"/>
        </w:rPr>
      </w:pPr>
    </w:p>
    <w:p w14:paraId="75611572" w14:textId="77777777" w:rsidR="00D17BED" w:rsidRPr="00E23DFC" w:rsidRDefault="00D17BED">
      <w:pPr>
        <w:pStyle w:val="BodyText"/>
        <w:ind w:left="0"/>
        <w:rPr>
          <w:sz w:val="22"/>
          <w:szCs w:val="22"/>
          <w:lang w:val="ka-GE"/>
        </w:rPr>
      </w:pPr>
    </w:p>
    <w:p w14:paraId="2880AE4D" w14:textId="77777777" w:rsidR="00D17BED" w:rsidRPr="00E23DFC" w:rsidRDefault="00D17BED">
      <w:pPr>
        <w:pStyle w:val="BodyText"/>
        <w:ind w:left="0"/>
        <w:rPr>
          <w:sz w:val="22"/>
          <w:szCs w:val="22"/>
          <w:lang w:val="ka-GE"/>
        </w:rPr>
      </w:pPr>
    </w:p>
    <w:p w14:paraId="6BAB8B6C" w14:textId="77777777" w:rsidR="00D17BED" w:rsidRPr="00E23DFC" w:rsidRDefault="00D17BED">
      <w:pPr>
        <w:pStyle w:val="BodyText"/>
        <w:ind w:left="0"/>
        <w:rPr>
          <w:sz w:val="22"/>
          <w:szCs w:val="22"/>
          <w:lang w:val="ka-GE"/>
        </w:rPr>
      </w:pPr>
    </w:p>
    <w:p w14:paraId="73455A54" w14:textId="77777777" w:rsidR="001F2500" w:rsidRPr="00E23DFC" w:rsidRDefault="001F2500">
      <w:pPr>
        <w:pStyle w:val="BodyText"/>
        <w:ind w:left="0"/>
        <w:rPr>
          <w:sz w:val="22"/>
          <w:szCs w:val="22"/>
          <w:lang w:val="ka-GE"/>
        </w:rPr>
      </w:pPr>
    </w:p>
    <w:p w14:paraId="18618641" w14:textId="77777777" w:rsidR="001F2500" w:rsidRPr="00E23DFC" w:rsidRDefault="001F2500">
      <w:pPr>
        <w:pStyle w:val="BodyText"/>
        <w:ind w:left="0"/>
        <w:rPr>
          <w:sz w:val="22"/>
          <w:szCs w:val="22"/>
          <w:lang w:val="ka-GE"/>
        </w:rPr>
      </w:pPr>
    </w:p>
    <w:p w14:paraId="4336D114" w14:textId="77777777" w:rsidR="001F2500" w:rsidRPr="00E23DFC" w:rsidRDefault="001F2500">
      <w:pPr>
        <w:pStyle w:val="BodyText"/>
        <w:ind w:left="0"/>
        <w:rPr>
          <w:sz w:val="22"/>
          <w:szCs w:val="22"/>
          <w:lang w:val="ka-GE"/>
        </w:rPr>
      </w:pPr>
    </w:p>
    <w:p w14:paraId="79B2D0B5" w14:textId="77777777" w:rsidR="001F2500" w:rsidRPr="00E23DFC" w:rsidRDefault="001F2500">
      <w:pPr>
        <w:pStyle w:val="BodyText"/>
        <w:ind w:left="0"/>
        <w:rPr>
          <w:sz w:val="22"/>
          <w:szCs w:val="22"/>
          <w:lang w:val="ka-GE"/>
        </w:rPr>
      </w:pPr>
    </w:p>
    <w:p w14:paraId="2CE70C1A" w14:textId="77777777" w:rsidR="001F2500" w:rsidRPr="00E23DFC" w:rsidRDefault="001F2500">
      <w:pPr>
        <w:pStyle w:val="BodyText"/>
        <w:ind w:left="0"/>
        <w:rPr>
          <w:sz w:val="22"/>
          <w:szCs w:val="22"/>
          <w:lang w:val="ka-GE"/>
        </w:rPr>
      </w:pPr>
    </w:p>
    <w:p w14:paraId="33AC49A3" w14:textId="77777777" w:rsidR="001F2500" w:rsidRPr="00E23DFC" w:rsidRDefault="001F2500">
      <w:pPr>
        <w:pStyle w:val="BodyText"/>
        <w:ind w:left="0"/>
        <w:rPr>
          <w:sz w:val="22"/>
          <w:szCs w:val="22"/>
          <w:lang w:val="ka-GE"/>
        </w:rPr>
      </w:pPr>
    </w:p>
    <w:p w14:paraId="2F10AB11" w14:textId="77777777" w:rsidR="00D17BED" w:rsidRPr="00E23DFC" w:rsidRDefault="00D17BED">
      <w:pPr>
        <w:pStyle w:val="BodyText"/>
        <w:ind w:left="0"/>
        <w:rPr>
          <w:sz w:val="22"/>
          <w:szCs w:val="22"/>
          <w:lang w:val="ka-GE"/>
        </w:rPr>
      </w:pPr>
    </w:p>
    <w:p w14:paraId="3E663C8F" w14:textId="77777777" w:rsidR="000E35AE" w:rsidRPr="00E23DFC" w:rsidRDefault="000E35AE">
      <w:pPr>
        <w:pStyle w:val="BodyText"/>
        <w:ind w:left="0"/>
        <w:rPr>
          <w:sz w:val="22"/>
          <w:szCs w:val="22"/>
          <w:lang w:val="ka-GE"/>
        </w:rPr>
      </w:pPr>
    </w:p>
    <w:p w14:paraId="2D7F7655" w14:textId="77777777" w:rsidR="00D17BED" w:rsidRPr="00E23DFC" w:rsidRDefault="00D17BED">
      <w:pPr>
        <w:pStyle w:val="BodyText"/>
        <w:ind w:left="0"/>
        <w:rPr>
          <w:sz w:val="22"/>
          <w:szCs w:val="22"/>
          <w:lang w:val="ka-GE"/>
        </w:rPr>
      </w:pPr>
    </w:p>
    <w:p w14:paraId="0DEB557A" w14:textId="77777777" w:rsidR="00D17BED" w:rsidRPr="00E23DFC" w:rsidRDefault="00D17BED">
      <w:pPr>
        <w:pStyle w:val="BodyText"/>
        <w:ind w:left="0"/>
        <w:rPr>
          <w:sz w:val="22"/>
          <w:szCs w:val="22"/>
          <w:lang w:val="ka-GE"/>
        </w:rPr>
      </w:pPr>
    </w:p>
    <w:p w14:paraId="4DC4A151" w14:textId="77777777" w:rsidR="003A45D0" w:rsidRPr="00E23DFC" w:rsidRDefault="003A45D0">
      <w:pPr>
        <w:pStyle w:val="BodyText"/>
        <w:ind w:left="0"/>
        <w:rPr>
          <w:sz w:val="22"/>
          <w:szCs w:val="22"/>
          <w:lang w:val="ka-GE"/>
        </w:rPr>
      </w:pPr>
    </w:p>
    <w:p w14:paraId="1F3FF7AB" w14:textId="77777777" w:rsidR="003A45D0" w:rsidRPr="00E23DFC" w:rsidRDefault="003A45D0">
      <w:pPr>
        <w:pStyle w:val="BodyText"/>
        <w:ind w:left="0"/>
        <w:rPr>
          <w:sz w:val="22"/>
          <w:szCs w:val="22"/>
          <w:lang w:val="ka-GE"/>
        </w:rPr>
      </w:pPr>
    </w:p>
    <w:p w14:paraId="3673F88B" w14:textId="77777777" w:rsidR="003A45D0" w:rsidRPr="00E23DFC" w:rsidRDefault="003A45D0">
      <w:pPr>
        <w:pStyle w:val="BodyText"/>
        <w:ind w:left="0"/>
        <w:rPr>
          <w:sz w:val="22"/>
          <w:szCs w:val="22"/>
          <w:lang w:val="ka-GE"/>
        </w:rPr>
      </w:pPr>
    </w:p>
    <w:p w14:paraId="5E1E999A" w14:textId="77777777" w:rsidR="003A45D0" w:rsidRPr="00E23DFC" w:rsidRDefault="003A45D0">
      <w:pPr>
        <w:pStyle w:val="BodyText"/>
        <w:ind w:left="0"/>
        <w:rPr>
          <w:sz w:val="22"/>
          <w:szCs w:val="22"/>
          <w:lang w:val="ka-GE"/>
        </w:rPr>
      </w:pPr>
    </w:p>
    <w:p w14:paraId="6CA628CB" w14:textId="77777777" w:rsidR="000E35AE" w:rsidRPr="00E23DFC" w:rsidRDefault="000E35AE">
      <w:pPr>
        <w:pStyle w:val="BodyText"/>
        <w:ind w:left="0"/>
        <w:rPr>
          <w:sz w:val="22"/>
          <w:szCs w:val="22"/>
          <w:lang w:val="ka-GE"/>
        </w:rPr>
      </w:pPr>
    </w:p>
    <w:p w14:paraId="183ADE72" w14:textId="77777777" w:rsidR="00D17BED" w:rsidRPr="00E23DFC" w:rsidRDefault="00D17BED">
      <w:pPr>
        <w:pStyle w:val="BodyText"/>
        <w:ind w:left="0"/>
        <w:rPr>
          <w:sz w:val="22"/>
          <w:szCs w:val="22"/>
          <w:lang w:val="ka-GE"/>
        </w:rPr>
      </w:pPr>
    </w:p>
    <w:p w14:paraId="25748CF0" w14:textId="77777777" w:rsidR="00D17BED" w:rsidRPr="00E23DFC" w:rsidRDefault="00D17BED">
      <w:pPr>
        <w:pStyle w:val="BodyText"/>
        <w:ind w:left="0"/>
        <w:rPr>
          <w:sz w:val="22"/>
          <w:szCs w:val="22"/>
          <w:lang w:val="ka-GE"/>
        </w:rPr>
      </w:pPr>
    </w:p>
    <w:p w14:paraId="034F9EA5" w14:textId="77777777" w:rsidR="00D17BED" w:rsidRPr="00E23DFC" w:rsidRDefault="00D17BED">
      <w:pPr>
        <w:pStyle w:val="BodyText"/>
        <w:spacing w:before="13"/>
        <w:ind w:left="0"/>
        <w:rPr>
          <w:sz w:val="22"/>
          <w:szCs w:val="22"/>
          <w:lang w:val="ka-GE"/>
        </w:rPr>
      </w:pPr>
    </w:p>
    <w:p w14:paraId="71D6D9E0" w14:textId="76A9440D" w:rsidR="00D17BED" w:rsidRPr="005F3CA6" w:rsidRDefault="00B8108F" w:rsidP="005F3CA6">
      <w:pPr>
        <w:pStyle w:val="BodyText"/>
        <w:ind w:left="84" w:right="4"/>
        <w:jc w:val="center"/>
        <w:rPr>
          <w:b/>
          <w:bCs/>
          <w:sz w:val="22"/>
          <w:szCs w:val="22"/>
          <w:lang w:val="ka-GE"/>
        </w:rPr>
      </w:pPr>
      <w:r w:rsidRPr="00E23DFC">
        <w:rPr>
          <w:b/>
          <w:bCs/>
          <w:sz w:val="22"/>
          <w:szCs w:val="22"/>
          <w:lang w:val="ka-GE"/>
        </w:rPr>
        <w:t>202</w:t>
      </w:r>
      <w:r w:rsidR="00FC0D07" w:rsidRPr="00E23DFC">
        <w:rPr>
          <w:b/>
          <w:bCs/>
          <w:sz w:val="22"/>
          <w:szCs w:val="22"/>
          <w:lang w:val="ka-GE"/>
        </w:rPr>
        <w:t>5</w:t>
      </w:r>
    </w:p>
    <w:p w14:paraId="4B9B8BF6" w14:textId="77777777" w:rsidR="003A45D0" w:rsidRPr="00E23DFC" w:rsidRDefault="003A45D0">
      <w:pPr>
        <w:jc w:val="center"/>
        <w:rPr>
          <w:lang w:val="ka-GE"/>
        </w:rPr>
      </w:pPr>
    </w:p>
    <w:p w14:paraId="445E08D1" w14:textId="77777777" w:rsidR="003A45D0" w:rsidRPr="00E23DFC" w:rsidRDefault="003A45D0">
      <w:pPr>
        <w:jc w:val="center"/>
        <w:rPr>
          <w:lang w:val="ka-GE"/>
        </w:rPr>
      </w:pPr>
    </w:p>
    <w:p w14:paraId="17B09645" w14:textId="77777777" w:rsidR="003A45D0" w:rsidRPr="00E23DFC" w:rsidRDefault="003A45D0">
      <w:pPr>
        <w:jc w:val="center"/>
        <w:rPr>
          <w:lang w:val="ka-GE"/>
        </w:rPr>
      </w:pPr>
    </w:p>
    <w:p w14:paraId="77A70C7C" w14:textId="77777777" w:rsidR="00FC0D07" w:rsidRPr="00E23DFC" w:rsidRDefault="00FC0D07">
      <w:pPr>
        <w:jc w:val="center"/>
        <w:rPr>
          <w:lang w:val="ka-GE"/>
        </w:rPr>
      </w:pPr>
    </w:p>
    <w:p w14:paraId="7853B698" w14:textId="77777777" w:rsidR="00E23DFC" w:rsidRPr="00E23DFC" w:rsidRDefault="00E23DFC">
      <w:pPr>
        <w:jc w:val="center"/>
        <w:rPr>
          <w:lang w:val="ka-GE"/>
        </w:rPr>
      </w:pPr>
    </w:p>
    <w:p w14:paraId="56E97B8D" w14:textId="77777777" w:rsidR="00E23DFC" w:rsidRPr="00E23DFC" w:rsidRDefault="00E23DFC">
      <w:pPr>
        <w:jc w:val="center"/>
        <w:rPr>
          <w:lang w:val="ka-GE"/>
        </w:rPr>
      </w:pPr>
    </w:p>
    <w:p w14:paraId="0F154B56" w14:textId="77777777" w:rsidR="00E23DFC" w:rsidRPr="00E23DFC" w:rsidRDefault="00E23DFC">
      <w:pPr>
        <w:jc w:val="center"/>
        <w:rPr>
          <w:lang w:val="ka-GE"/>
        </w:rPr>
      </w:pPr>
    </w:p>
    <w:p w14:paraId="47EDE190" w14:textId="77777777" w:rsidR="00E23DFC" w:rsidRPr="00E23DFC" w:rsidRDefault="00E23DFC">
      <w:pPr>
        <w:jc w:val="center"/>
        <w:rPr>
          <w:lang w:val="ka-GE"/>
        </w:rPr>
      </w:pPr>
    </w:p>
    <w:p w14:paraId="0B834091" w14:textId="77777777" w:rsidR="00E23DFC" w:rsidRPr="00E23DFC" w:rsidRDefault="00E23DFC">
      <w:pPr>
        <w:jc w:val="center"/>
        <w:rPr>
          <w:lang w:val="ka-GE"/>
        </w:rPr>
      </w:pPr>
    </w:p>
    <w:p w14:paraId="43DC9857" w14:textId="77777777" w:rsidR="00E23DFC" w:rsidRPr="00E23DFC" w:rsidRDefault="00E23DFC">
      <w:pPr>
        <w:jc w:val="center"/>
        <w:rPr>
          <w:lang w:val="ka-GE"/>
        </w:rPr>
      </w:pPr>
    </w:p>
    <w:p w14:paraId="56B27872" w14:textId="77777777" w:rsidR="00C24AB2" w:rsidRPr="005F3CA6" w:rsidRDefault="00C24AB2" w:rsidP="00C24AB2">
      <w:pPr>
        <w:rPr>
          <w:b/>
          <w:bCs/>
          <w:noProof/>
        </w:rPr>
      </w:pPr>
    </w:p>
    <w:p w14:paraId="064B10E5" w14:textId="77777777" w:rsidR="00C24AB2" w:rsidRDefault="00C24AB2" w:rsidP="00C24AB2">
      <w:pPr>
        <w:rPr>
          <w:b/>
          <w:bCs/>
          <w:noProof/>
          <w:lang w:val="ka-GE"/>
        </w:rPr>
      </w:pPr>
    </w:p>
    <w:p w14:paraId="3F9B6C6D" w14:textId="68794C2E" w:rsidR="00C24AB2" w:rsidRPr="00DE1F9D" w:rsidRDefault="00305148" w:rsidP="00056676">
      <w:pPr>
        <w:pStyle w:val="ListParagraph"/>
        <w:numPr>
          <w:ilvl w:val="0"/>
          <w:numId w:val="2"/>
        </w:numPr>
        <w:rPr>
          <w:b/>
          <w:bCs/>
          <w:noProof/>
          <w:lang w:val="ka-GE"/>
        </w:rPr>
      </w:pPr>
      <w:r w:rsidRPr="00DE1F9D">
        <w:rPr>
          <w:b/>
          <w:bCs/>
          <w:noProof/>
          <w:lang w:val="ka-GE"/>
        </w:rPr>
        <w:t xml:space="preserve"> </w:t>
      </w:r>
      <w:r w:rsidR="00463AC8" w:rsidRPr="00463AC8">
        <w:rPr>
          <w:b/>
          <w:bCs/>
          <w:noProof/>
        </w:rPr>
        <w:t>What matters does the document address?</w:t>
      </w:r>
    </w:p>
    <w:p w14:paraId="62212E83" w14:textId="70284C76" w:rsidR="00463AC8" w:rsidRPr="00463AC8" w:rsidRDefault="00463AC8" w:rsidP="00463AC8">
      <w:pPr>
        <w:spacing w:line="276" w:lineRule="auto"/>
        <w:jc w:val="both"/>
        <w:textAlignment w:val="baseline"/>
        <w:rPr>
          <w:rFonts w:eastAsia="Times New Roman"/>
          <w:color w:val="1D1D1D"/>
          <w:bdr w:val="none" w:sz="0" w:space="0" w:color="auto" w:frame="1"/>
        </w:rPr>
      </w:pPr>
    </w:p>
    <w:p w14:paraId="2E024549" w14:textId="77777777" w:rsidR="00463AC8" w:rsidRPr="00463AC8" w:rsidRDefault="00463AC8" w:rsidP="00463AC8">
      <w:pPr>
        <w:spacing w:line="276" w:lineRule="auto"/>
        <w:ind w:firstLine="720"/>
        <w:jc w:val="both"/>
        <w:textAlignment w:val="baseline"/>
        <w:rPr>
          <w:rFonts w:eastAsia="Times New Roman"/>
          <w:color w:val="1D1D1D"/>
          <w:bdr w:val="none" w:sz="0" w:space="0" w:color="auto" w:frame="1"/>
        </w:rPr>
      </w:pPr>
      <w:r w:rsidRPr="00463AC8">
        <w:rPr>
          <w:rFonts w:eastAsia="Times New Roman"/>
          <w:color w:val="1D1D1D"/>
          <w:bdr w:val="none" w:sz="0" w:space="0" w:color="auto" w:frame="1"/>
        </w:rPr>
        <w:t>The Personal Data Protection Policy document outlines the procedures for processing personal data by JSC “</w:t>
      </w:r>
      <w:proofErr w:type="spellStart"/>
      <w:r w:rsidRPr="00463AC8">
        <w:rPr>
          <w:rFonts w:eastAsia="Times New Roman"/>
          <w:color w:val="1D1D1D"/>
          <w:bdr w:val="none" w:sz="0" w:space="0" w:color="auto" w:frame="1"/>
        </w:rPr>
        <w:t>Givi</w:t>
      </w:r>
      <w:proofErr w:type="spellEnd"/>
      <w:r w:rsidRPr="00463AC8">
        <w:rPr>
          <w:rFonts w:eastAsia="Times New Roman"/>
          <w:color w:val="1D1D1D"/>
          <w:bdr w:val="none" w:sz="0" w:space="0" w:color="auto" w:frame="1"/>
        </w:rPr>
        <w:t xml:space="preserve"> </w:t>
      </w:r>
      <w:proofErr w:type="spellStart"/>
      <w:r w:rsidRPr="00463AC8">
        <w:rPr>
          <w:rFonts w:eastAsia="Times New Roman"/>
          <w:color w:val="1D1D1D"/>
          <w:bdr w:val="none" w:sz="0" w:space="0" w:color="auto" w:frame="1"/>
        </w:rPr>
        <w:t>Zaldastanishvili</w:t>
      </w:r>
      <w:proofErr w:type="spellEnd"/>
      <w:r w:rsidRPr="00463AC8">
        <w:rPr>
          <w:rFonts w:eastAsia="Times New Roman"/>
          <w:color w:val="1D1D1D"/>
          <w:bdr w:val="none" w:sz="0" w:space="0" w:color="auto" w:frame="1"/>
        </w:rPr>
        <w:t xml:space="preserve"> American Academy in Tbilisi” (hereinafter referred to as the “School”) and the guarantees in place for protecting the rights of data subjects during the processing of their data.</w:t>
      </w:r>
      <w:r w:rsidRPr="00463AC8">
        <w:rPr>
          <w:rFonts w:eastAsia="Times New Roman"/>
          <w:color w:val="1D1D1D"/>
          <w:bdr w:val="none" w:sz="0" w:space="0" w:color="auto" w:frame="1"/>
        </w:rPr>
        <w:br/>
        <w:t>The Personal Data Protection Policy is available to data subjects and the Personal Data Protection Service.</w:t>
      </w:r>
      <w:r w:rsidRPr="00463AC8">
        <w:rPr>
          <w:rFonts w:eastAsia="Times New Roman"/>
          <w:color w:val="1D1D1D"/>
          <w:bdr w:val="none" w:sz="0" w:space="0" w:color="auto" w:frame="1"/>
        </w:rPr>
        <w:br/>
        <w:t>The terms used in the Personal Data Protection Policy document carry the meanings defined by the Law of Georgia “On Personal Data Protection” and other relevant normative acts.</w:t>
      </w:r>
      <w:r w:rsidRPr="00463AC8">
        <w:rPr>
          <w:rFonts w:eastAsia="Times New Roman"/>
          <w:color w:val="1D1D1D"/>
          <w:bdr w:val="none" w:sz="0" w:space="0" w:color="auto" w:frame="1"/>
        </w:rPr>
        <w:br/>
        <w:t>The School’s Personal Data Protection Policy (hereinafter referred to as the “Data Protection Policy”) is applied by the School in the course of processing data related to students, their parents/legal representatives, teachers, and other employees, and it covers all forms of data processing conducted by the School.</w:t>
      </w:r>
      <w:r w:rsidRPr="00463AC8">
        <w:rPr>
          <w:rFonts w:eastAsia="Times New Roman"/>
          <w:color w:val="1D1D1D"/>
          <w:bdr w:val="none" w:sz="0" w:space="0" w:color="auto" w:frame="1"/>
        </w:rPr>
        <w:br/>
        <w:t>The School has developed separate documents that describe in detail the rules for video surveillance within the school building and along the external perimeter, as well as the School’s organizational and technical data security measures.</w:t>
      </w:r>
    </w:p>
    <w:p w14:paraId="228F66B3" w14:textId="6A0777CC" w:rsidR="00305148" w:rsidRDefault="00305148" w:rsidP="000E5648">
      <w:pPr>
        <w:shd w:val="clear" w:color="auto" w:fill="FFFFFF"/>
        <w:ind w:firstLine="720"/>
        <w:jc w:val="both"/>
        <w:rPr>
          <w:lang w:val="ka-GE"/>
        </w:rPr>
      </w:pPr>
    </w:p>
    <w:p w14:paraId="13A058FD" w14:textId="77777777" w:rsidR="00DE1F9D" w:rsidRDefault="00DE1F9D" w:rsidP="000E5648">
      <w:pPr>
        <w:shd w:val="clear" w:color="auto" w:fill="FFFFFF"/>
        <w:ind w:firstLine="720"/>
        <w:jc w:val="both"/>
        <w:rPr>
          <w:lang w:val="ka-GE"/>
        </w:rPr>
      </w:pPr>
    </w:p>
    <w:p w14:paraId="0ABA750E" w14:textId="3AEED907" w:rsidR="00DE1F9D" w:rsidRPr="00DE1F9D" w:rsidRDefault="00463AC8" w:rsidP="00056676">
      <w:pPr>
        <w:pStyle w:val="ListParagraph"/>
        <w:numPr>
          <w:ilvl w:val="0"/>
          <w:numId w:val="2"/>
        </w:numPr>
        <w:rPr>
          <w:b/>
          <w:bCs/>
          <w:noProof/>
          <w:lang w:val="ka-GE"/>
        </w:rPr>
      </w:pPr>
      <w:r w:rsidRPr="00463AC8">
        <w:rPr>
          <w:b/>
          <w:bCs/>
          <w:noProof/>
          <w:lang w:val="ka-GE"/>
        </w:rPr>
        <w:t>Information about the</w:t>
      </w:r>
      <w:r w:rsidR="00957882">
        <w:rPr>
          <w:b/>
          <w:bCs/>
          <w:noProof/>
        </w:rPr>
        <w:t xml:space="preserve"> Data Controller </w:t>
      </w:r>
      <w:r w:rsidRPr="00463AC8">
        <w:rPr>
          <w:b/>
          <w:bCs/>
          <w:noProof/>
          <w:lang w:val="ka-GE"/>
        </w:rPr>
        <w:t xml:space="preserve"> </w:t>
      </w:r>
    </w:p>
    <w:p w14:paraId="2E293F7A" w14:textId="77777777" w:rsidR="00DE1F9D" w:rsidRPr="00463AC8" w:rsidRDefault="00DE1F9D" w:rsidP="00DE1F9D">
      <w:pPr>
        <w:rPr>
          <w:rStyle w:val="Heading2Char"/>
          <w:sz w:val="22"/>
          <w:szCs w:val="22"/>
          <w:lang w:val="ka-GE"/>
        </w:rPr>
      </w:pPr>
      <w:bookmarkStart w:id="0" w:name="_Toc188890245"/>
    </w:p>
    <w:p w14:paraId="172E72B7" w14:textId="77777777" w:rsidR="00463AC8" w:rsidRDefault="00DE1F9D" w:rsidP="00DE1F9D">
      <w:pPr>
        <w:jc w:val="both"/>
        <w:rPr>
          <w:rFonts w:eastAsiaTheme="majorEastAsia"/>
          <w:b/>
          <w:bCs/>
          <w:color w:val="000000" w:themeColor="text1"/>
          <w:lang w:val="ka-GE"/>
        </w:rPr>
      </w:pPr>
      <w:r w:rsidRPr="00463AC8">
        <w:rPr>
          <w:rStyle w:val="Heading2Char"/>
          <w:rFonts w:ascii="Sylfaen" w:hAnsi="Sylfaen" w:cs="Sylfaen"/>
          <w:b/>
          <w:bCs/>
          <w:color w:val="000000" w:themeColor="text1"/>
          <w:sz w:val="22"/>
          <w:szCs w:val="22"/>
          <w:lang w:val="ka-GE"/>
        </w:rPr>
        <w:t xml:space="preserve">2.1 </w:t>
      </w:r>
      <w:r w:rsidR="00463AC8" w:rsidRPr="00463AC8">
        <w:rPr>
          <w:rFonts w:eastAsiaTheme="majorEastAsia"/>
          <w:b/>
          <w:bCs/>
          <w:color w:val="000000" w:themeColor="text1"/>
          <w:lang w:val="ka-GE"/>
        </w:rPr>
        <w:t>Name of the entity responsible for the processing of personal data</w:t>
      </w:r>
      <w:bookmarkEnd w:id="0"/>
      <w:r w:rsidR="00463AC8">
        <w:rPr>
          <w:rFonts w:eastAsiaTheme="majorEastAsia"/>
          <w:b/>
          <w:bCs/>
          <w:color w:val="000000" w:themeColor="text1"/>
          <w:lang w:val="ka-GE"/>
        </w:rPr>
        <w:t xml:space="preserve">: </w:t>
      </w:r>
    </w:p>
    <w:p w14:paraId="28A773A0" w14:textId="77777777" w:rsidR="00463AC8" w:rsidRPr="00463AC8" w:rsidRDefault="00463AC8" w:rsidP="00463AC8">
      <w:pPr>
        <w:jc w:val="both"/>
        <w:rPr>
          <w:b/>
          <w:bCs/>
          <w:color w:val="000000" w:themeColor="text1"/>
          <w:lang w:val="ka-GE"/>
        </w:rPr>
      </w:pPr>
      <w:r w:rsidRPr="00463AC8">
        <w:rPr>
          <w:b/>
          <w:bCs/>
          <w:color w:val="000000" w:themeColor="text1"/>
          <w:lang w:val="ka-GE"/>
        </w:rPr>
        <w:t>JSC “Givi Zaldastanishvili American Academy in Tbilisi”</w:t>
      </w:r>
    </w:p>
    <w:p w14:paraId="3B0B9C17" w14:textId="77777777" w:rsidR="00463AC8" w:rsidRPr="00463AC8" w:rsidRDefault="00463AC8" w:rsidP="00463AC8">
      <w:pPr>
        <w:jc w:val="both"/>
        <w:rPr>
          <w:color w:val="000000" w:themeColor="text1"/>
          <w:lang w:val="ka-GE"/>
        </w:rPr>
      </w:pPr>
      <w:r w:rsidRPr="00463AC8">
        <w:rPr>
          <w:b/>
          <w:bCs/>
          <w:color w:val="000000" w:themeColor="text1"/>
          <w:lang w:val="ka-GE"/>
        </w:rPr>
        <w:t>Identification number:</w:t>
      </w:r>
      <w:r w:rsidRPr="00463AC8">
        <w:rPr>
          <w:color w:val="000000" w:themeColor="text1"/>
          <w:lang w:val="ka-GE"/>
        </w:rPr>
        <w:t xml:space="preserve"> 204958000</w:t>
      </w:r>
    </w:p>
    <w:p w14:paraId="476FE576" w14:textId="77777777" w:rsidR="00463AC8" w:rsidRPr="00463AC8" w:rsidRDefault="00463AC8" w:rsidP="00463AC8">
      <w:pPr>
        <w:jc w:val="both"/>
        <w:rPr>
          <w:color w:val="000000" w:themeColor="text1"/>
          <w:lang w:val="ka-GE"/>
        </w:rPr>
      </w:pPr>
      <w:r w:rsidRPr="00463AC8">
        <w:rPr>
          <w:b/>
          <w:bCs/>
          <w:color w:val="000000" w:themeColor="text1"/>
          <w:lang w:val="ka-GE"/>
        </w:rPr>
        <w:t>Address:</w:t>
      </w:r>
      <w:r w:rsidRPr="00463AC8">
        <w:rPr>
          <w:color w:val="000000" w:themeColor="text1"/>
          <w:lang w:val="ka-GE"/>
        </w:rPr>
        <w:t xml:space="preserve"> 7a Leo Kvachadze St., Tbilisi, 0186</w:t>
      </w:r>
    </w:p>
    <w:p w14:paraId="2AC2C82B" w14:textId="77777777" w:rsidR="00463AC8" w:rsidRPr="00463AC8" w:rsidRDefault="00463AC8" w:rsidP="00463AC8">
      <w:pPr>
        <w:jc w:val="both"/>
        <w:rPr>
          <w:color w:val="000000" w:themeColor="text1"/>
          <w:lang w:val="ka-GE"/>
        </w:rPr>
      </w:pPr>
      <w:r w:rsidRPr="00463AC8">
        <w:rPr>
          <w:b/>
          <w:bCs/>
          <w:color w:val="000000" w:themeColor="text1"/>
          <w:lang w:val="ka-GE"/>
        </w:rPr>
        <w:t xml:space="preserve">Telephone numbers: </w:t>
      </w:r>
      <w:r w:rsidRPr="00463AC8">
        <w:rPr>
          <w:color w:val="000000" w:themeColor="text1"/>
          <w:lang w:val="ka-GE"/>
        </w:rPr>
        <w:t>(+995 32) 222 74 41; (+995 32) 222 78 89</w:t>
      </w:r>
    </w:p>
    <w:p w14:paraId="0D85ED78" w14:textId="6E4874AF" w:rsidR="00463AC8" w:rsidRPr="00463AC8" w:rsidRDefault="00463AC8" w:rsidP="00463AC8">
      <w:pPr>
        <w:jc w:val="both"/>
        <w:rPr>
          <w:color w:val="000000" w:themeColor="text1"/>
          <w:lang w:val="ka-GE"/>
        </w:rPr>
      </w:pPr>
      <w:r w:rsidRPr="00463AC8">
        <w:rPr>
          <w:b/>
          <w:bCs/>
          <w:color w:val="000000" w:themeColor="text1"/>
          <w:lang w:val="ka-GE"/>
        </w:rPr>
        <w:t>Website:</w:t>
      </w:r>
      <w:r w:rsidRPr="00463AC8">
        <w:rPr>
          <w:color w:val="000000" w:themeColor="text1"/>
          <w:lang w:val="ka-GE"/>
        </w:rPr>
        <w:t xml:space="preserve"> </w:t>
      </w:r>
      <w:hyperlink r:id="rId8" w:history="1">
        <w:r w:rsidRPr="007D5F2B">
          <w:rPr>
            <w:rStyle w:val="Hyperlink"/>
            <w:lang w:val="ka-GE"/>
          </w:rPr>
          <w:t>http://www.gzaat.org/ge</w:t>
        </w:r>
      </w:hyperlink>
      <w:r>
        <w:rPr>
          <w:color w:val="000000" w:themeColor="text1"/>
          <w:lang w:val="ka-GE"/>
        </w:rPr>
        <w:t xml:space="preserve"> </w:t>
      </w:r>
    </w:p>
    <w:p w14:paraId="65F3D1E2" w14:textId="6964C84D" w:rsidR="00463AC8" w:rsidRPr="00463AC8" w:rsidRDefault="00463AC8" w:rsidP="00463AC8">
      <w:pPr>
        <w:jc w:val="both"/>
        <w:rPr>
          <w:color w:val="000000" w:themeColor="text1"/>
          <w:lang w:val="ka-GE"/>
        </w:rPr>
      </w:pPr>
      <w:r w:rsidRPr="00463AC8">
        <w:rPr>
          <w:b/>
          <w:bCs/>
          <w:color w:val="000000" w:themeColor="text1"/>
          <w:lang w:val="ka-GE"/>
        </w:rPr>
        <w:t>Email:</w:t>
      </w:r>
      <w:r w:rsidRPr="00463AC8">
        <w:rPr>
          <w:color w:val="000000" w:themeColor="text1"/>
          <w:lang w:val="ka-GE"/>
        </w:rPr>
        <w:t xml:space="preserve"> </w:t>
      </w:r>
      <w:hyperlink r:id="rId9" w:history="1">
        <w:r w:rsidRPr="007D5F2B">
          <w:rPr>
            <w:rStyle w:val="Hyperlink"/>
            <w:lang w:val="ka-GE"/>
          </w:rPr>
          <w:t>info@aat.ge</w:t>
        </w:r>
      </w:hyperlink>
      <w:r>
        <w:rPr>
          <w:color w:val="000000" w:themeColor="text1"/>
          <w:lang w:val="ka-GE"/>
        </w:rPr>
        <w:t xml:space="preserve"> </w:t>
      </w:r>
      <w:bookmarkStart w:id="1" w:name="_GoBack"/>
      <w:bookmarkEnd w:id="1"/>
    </w:p>
    <w:p w14:paraId="55C7BB45" w14:textId="77777777" w:rsidR="00463AC8" w:rsidRPr="00463AC8" w:rsidRDefault="00463AC8" w:rsidP="00463AC8">
      <w:pPr>
        <w:jc w:val="both"/>
        <w:rPr>
          <w:color w:val="000000" w:themeColor="text1"/>
          <w:lang w:val="ka-GE"/>
        </w:rPr>
      </w:pPr>
    </w:p>
    <w:p w14:paraId="6A681CAE" w14:textId="4F559513" w:rsidR="00463AC8" w:rsidRPr="00463AC8" w:rsidRDefault="00463AC8" w:rsidP="00463AC8">
      <w:pPr>
        <w:jc w:val="both"/>
        <w:rPr>
          <w:color w:val="000000" w:themeColor="text1"/>
          <w:lang w:val="ka-GE"/>
        </w:rPr>
      </w:pPr>
      <w:r w:rsidRPr="00463AC8">
        <w:rPr>
          <w:color w:val="000000" w:themeColor="text1"/>
          <w:lang w:val="ka-GE"/>
        </w:rPr>
        <w:t>Personal Data Protection Officer: Irine Murtskhv</w:t>
      </w:r>
      <w:r w:rsidR="00FB2E10">
        <w:rPr>
          <w:color w:val="000000" w:themeColor="text1"/>
        </w:rPr>
        <w:t>a</w:t>
      </w:r>
      <w:r w:rsidRPr="00463AC8">
        <w:rPr>
          <w:color w:val="000000" w:themeColor="text1"/>
          <w:lang w:val="ka-GE"/>
        </w:rPr>
        <w:t>ladze</w:t>
      </w:r>
    </w:p>
    <w:p w14:paraId="6840A0B7" w14:textId="18AA8DD5" w:rsidR="00463AC8" w:rsidRDefault="00463AC8" w:rsidP="00463AC8">
      <w:pPr>
        <w:jc w:val="both"/>
        <w:rPr>
          <w:color w:val="000000" w:themeColor="text1"/>
          <w:lang w:val="ka-GE"/>
        </w:rPr>
      </w:pPr>
      <w:r w:rsidRPr="00463AC8">
        <w:rPr>
          <w:b/>
          <w:bCs/>
          <w:color w:val="000000" w:themeColor="text1"/>
          <w:lang w:val="ka-GE"/>
        </w:rPr>
        <w:t>Email:</w:t>
      </w:r>
      <w:r w:rsidRPr="00463AC8">
        <w:rPr>
          <w:color w:val="000000" w:themeColor="text1"/>
          <w:lang w:val="ka-GE"/>
        </w:rPr>
        <w:t xml:space="preserve"> </w:t>
      </w:r>
      <w:hyperlink r:id="rId10" w:tgtFrame="_blank" w:history="1">
        <w:r w:rsidR="00FB2E10">
          <w:rPr>
            <w:rStyle w:val="Hyperlink"/>
            <w:rFonts w:ascii="Arial" w:hAnsi="Arial" w:cs="Arial"/>
            <w:color w:val="1155CC"/>
            <w:shd w:val="clear" w:color="auto" w:fill="FFFFFF"/>
          </w:rPr>
          <w:t>dpo@aat.ge</w:t>
        </w:r>
      </w:hyperlink>
    </w:p>
    <w:p w14:paraId="2160D40C" w14:textId="77777777" w:rsidR="00DE1F9D" w:rsidRPr="00D86B35" w:rsidRDefault="00DE1F9D" w:rsidP="00DE1F9D">
      <w:pPr>
        <w:jc w:val="both"/>
        <w:textAlignment w:val="baseline"/>
        <w:rPr>
          <w:lang w:val="ka-GE"/>
        </w:rPr>
      </w:pPr>
    </w:p>
    <w:p w14:paraId="1AB38CE7" w14:textId="77777777" w:rsidR="00DE1F9D" w:rsidRPr="00D86B35" w:rsidRDefault="00DE1F9D" w:rsidP="00DE1F9D">
      <w:pPr>
        <w:jc w:val="both"/>
        <w:textAlignment w:val="baseline"/>
        <w:rPr>
          <w:lang w:val="ka-GE"/>
        </w:rPr>
      </w:pPr>
    </w:p>
    <w:p w14:paraId="5B21E750" w14:textId="02D37B8A" w:rsidR="00DE1F9D" w:rsidRPr="00D86B35" w:rsidRDefault="00463AC8" w:rsidP="00DE1F9D">
      <w:pPr>
        <w:jc w:val="both"/>
        <w:textAlignment w:val="baseline"/>
        <w:rPr>
          <w:lang w:val="ka-GE"/>
        </w:rPr>
      </w:pPr>
      <w:proofErr w:type="spellStart"/>
      <w:r w:rsidRPr="00463AC8">
        <w:t>Givi</w:t>
      </w:r>
      <w:proofErr w:type="spellEnd"/>
      <w:r w:rsidRPr="00463AC8">
        <w:t xml:space="preserve"> </w:t>
      </w:r>
      <w:proofErr w:type="spellStart"/>
      <w:r w:rsidRPr="00463AC8">
        <w:t>Zaldastanishvili</w:t>
      </w:r>
      <w:proofErr w:type="spellEnd"/>
      <w:r w:rsidRPr="00463AC8">
        <w:t xml:space="preserve"> American Academy is an authorized secondary educational institution located in Tbilisi. The total number of students enrolled in grades VIII through XII is 372. The School's mission is to educate the youth of 21st-century Georgia, equipping them with the knowledge and skills to successfully pursue higher education both within Georgia and abroad, including at universities in Europe, the United Kingdom, and the United State</w:t>
      </w:r>
    </w:p>
    <w:p w14:paraId="6A26F6C6" w14:textId="77777777" w:rsidR="00463AC8" w:rsidRDefault="00463AC8" w:rsidP="00DE1F9D">
      <w:pPr>
        <w:jc w:val="both"/>
        <w:textAlignment w:val="baseline"/>
        <w:rPr>
          <w:rFonts w:ascii="Arial" w:hAnsi="Arial" w:cs="Arial"/>
          <w:color w:val="1A1A1A"/>
          <w:sz w:val="17"/>
          <w:szCs w:val="17"/>
          <w:lang w:val="ka-GE"/>
        </w:rPr>
      </w:pPr>
    </w:p>
    <w:p w14:paraId="75B9E73C" w14:textId="77777777" w:rsidR="00463AC8" w:rsidRDefault="00463AC8" w:rsidP="00DE1F9D">
      <w:pPr>
        <w:jc w:val="both"/>
        <w:textAlignment w:val="baseline"/>
        <w:rPr>
          <w:rFonts w:ascii="Arial" w:hAnsi="Arial" w:cs="Arial"/>
          <w:color w:val="1A1A1A"/>
          <w:sz w:val="17"/>
          <w:szCs w:val="17"/>
          <w:lang w:val="ka-GE"/>
        </w:rPr>
      </w:pPr>
    </w:p>
    <w:p w14:paraId="3D5675B6" w14:textId="77777777" w:rsidR="00463AC8" w:rsidRDefault="00463AC8" w:rsidP="00DE1F9D">
      <w:pPr>
        <w:jc w:val="both"/>
        <w:textAlignment w:val="baseline"/>
        <w:rPr>
          <w:rFonts w:ascii="Arial" w:hAnsi="Arial" w:cs="Arial"/>
          <w:color w:val="1A1A1A"/>
          <w:sz w:val="17"/>
          <w:szCs w:val="17"/>
          <w:lang w:val="ka-GE"/>
        </w:rPr>
      </w:pPr>
    </w:p>
    <w:p w14:paraId="6AD20EF7" w14:textId="77777777" w:rsidR="00463AC8" w:rsidRDefault="00463AC8" w:rsidP="00DE1F9D">
      <w:pPr>
        <w:jc w:val="both"/>
        <w:textAlignment w:val="baseline"/>
        <w:rPr>
          <w:rFonts w:ascii="Arial" w:hAnsi="Arial" w:cs="Arial"/>
          <w:color w:val="1A1A1A"/>
          <w:sz w:val="17"/>
          <w:szCs w:val="17"/>
          <w:lang w:val="ka-GE"/>
        </w:rPr>
      </w:pPr>
    </w:p>
    <w:p w14:paraId="4E7DF2A8" w14:textId="77777777" w:rsidR="00463AC8" w:rsidRDefault="00463AC8" w:rsidP="00DE1F9D">
      <w:pPr>
        <w:jc w:val="both"/>
        <w:textAlignment w:val="baseline"/>
        <w:rPr>
          <w:rFonts w:ascii="Arial" w:hAnsi="Arial" w:cs="Arial"/>
          <w:color w:val="1A1A1A"/>
          <w:sz w:val="17"/>
          <w:szCs w:val="17"/>
          <w:lang w:val="ka-GE"/>
        </w:rPr>
      </w:pPr>
    </w:p>
    <w:p w14:paraId="4ADE6FB5" w14:textId="77777777" w:rsidR="00463AC8" w:rsidRDefault="00463AC8" w:rsidP="00DE1F9D">
      <w:pPr>
        <w:jc w:val="both"/>
        <w:textAlignment w:val="baseline"/>
        <w:rPr>
          <w:rFonts w:ascii="Arial" w:hAnsi="Arial" w:cs="Arial"/>
          <w:color w:val="1A1A1A"/>
          <w:sz w:val="17"/>
          <w:szCs w:val="17"/>
          <w:lang w:val="ka-GE"/>
        </w:rPr>
      </w:pPr>
    </w:p>
    <w:p w14:paraId="38F237FF" w14:textId="77777777" w:rsidR="00463AC8" w:rsidRDefault="00463AC8" w:rsidP="00DE1F9D">
      <w:pPr>
        <w:jc w:val="both"/>
        <w:textAlignment w:val="baseline"/>
        <w:rPr>
          <w:rFonts w:ascii="Arial" w:hAnsi="Arial" w:cs="Arial"/>
          <w:color w:val="1A1A1A"/>
          <w:sz w:val="17"/>
          <w:szCs w:val="17"/>
          <w:lang w:val="ka-GE"/>
        </w:rPr>
      </w:pPr>
    </w:p>
    <w:p w14:paraId="2055F5B4" w14:textId="77777777" w:rsidR="00463AC8" w:rsidRPr="00463AC8" w:rsidRDefault="00463AC8" w:rsidP="00DE1F9D">
      <w:pPr>
        <w:jc w:val="both"/>
        <w:textAlignment w:val="baseline"/>
        <w:rPr>
          <w:rFonts w:ascii="Arial" w:hAnsi="Arial" w:cs="Arial"/>
          <w:color w:val="1A1A1A"/>
          <w:sz w:val="17"/>
          <w:szCs w:val="17"/>
          <w:lang w:val="ka-GE"/>
        </w:rPr>
      </w:pPr>
    </w:p>
    <w:p w14:paraId="52A7CEEE" w14:textId="77777777" w:rsidR="00DE1F9D" w:rsidRDefault="00DE1F9D" w:rsidP="000E5648">
      <w:pPr>
        <w:shd w:val="clear" w:color="auto" w:fill="FFFFFF"/>
        <w:ind w:firstLine="720"/>
        <w:jc w:val="both"/>
        <w:rPr>
          <w:rFonts w:ascii="h" w:eastAsia="Times New Roman" w:hAnsi="h" w:cs="Times New Roman"/>
          <w:lang w:val="ka-GE"/>
        </w:rPr>
      </w:pPr>
    </w:p>
    <w:p w14:paraId="5FED3B8A" w14:textId="6649416A" w:rsidR="00463AC8" w:rsidRPr="00463AC8" w:rsidRDefault="00DE1F9D" w:rsidP="00463AC8">
      <w:pPr>
        <w:shd w:val="clear" w:color="auto" w:fill="FFFFFF"/>
        <w:jc w:val="both"/>
        <w:rPr>
          <w:rStyle w:val="Heading2Char"/>
          <w:rFonts w:ascii="Sylfaen" w:hAnsi="Sylfaen" w:cs="Sylfaen"/>
          <w:b/>
          <w:bCs/>
          <w:color w:val="000000" w:themeColor="text1"/>
          <w:sz w:val="22"/>
          <w:szCs w:val="22"/>
        </w:rPr>
      </w:pPr>
      <w:r>
        <w:rPr>
          <w:rStyle w:val="Heading2Char"/>
          <w:rFonts w:ascii="Sylfaen" w:hAnsi="Sylfaen" w:cs="Sylfaen"/>
          <w:b/>
          <w:bCs/>
          <w:color w:val="000000" w:themeColor="text1"/>
          <w:sz w:val="22"/>
          <w:szCs w:val="22"/>
        </w:rPr>
        <w:lastRenderedPageBreak/>
        <w:t xml:space="preserve">2.2. </w:t>
      </w:r>
      <w:r w:rsidR="00957882">
        <w:rPr>
          <w:rStyle w:val="Heading2Char"/>
          <w:rFonts w:ascii="Sylfaen" w:hAnsi="Sylfaen" w:cs="Sylfaen"/>
          <w:b/>
          <w:bCs/>
          <w:color w:val="000000" w:themeColor="text1"/>
          <w:sz w:val="22"/>
          <w:szCs w:val="22"/>
        </w:rPr>
        <w:t xml:space="preserve">Data Processors </w:t>
      </w:r>
    </w:p>
    <w:p w14:paraId="2B12165E" w14:textId="77777777" w:rsidR="00463AC8" w:rsidRPr="00463AC8" w:rsidRDefault="00463AC8" w:rsidP="00463AC8">
      <w:pPr>
        <w:shd w:val="clear" w:color="auto" w:fill="FFFFFF"/>
        <w:jc w:val="both"/>
        <w:rPr>
          <w:rStyle w:val="Heading2Char"/>
          <w:rFonts w:ascii="Sylfaen" w:hAnsi="Sylfaen" w:cs="Sylfaen"/>
          <w:b/>
          <w:bCs/>
          <w:color w:val="000000" w:themeColor="text1"/>
          <w:sz w:val="22"/>
          <w:szCs w:val="22"/>
        </w:rPr>
      </w:pPr>
    </w:p>
    <w:p w14:paraId="6FF0E9F0"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r w:rsidRPr="00463AC8">
        <w:rPr>
          <w:rStyle w:val="Heading2Char"/>
          <w:rFonts w:ascii="Sylfaen" w:hAnsi="Sylfaen" w:cs="Sylfaen"/>
          <w:color w:val="000000" w:themeColor="text1"/>
          <w:sz w:val="22"/>
          <w:szCs w:val="22"/>
        </w:rPr>
        <w:t>The School cooperates with various organizations in the course of its general educational activities, some of which have access to the personal data of students and employees processed by the School. As such, they are considered authorized persons for the processing of personal data. The agreements and/or license terms signed by the School with these organizations include specific provisions regarding the protection of personal data.</w:t>
      </w:r>
    </w:p>
    <w:p w14:paraId="084B9B92"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p>
    <w:p w14:paraId="113D9E98" w14:textId="68963C30" w:rsidR="00463AC8" w:rsidRDefault="00463AC8" w:rsidP="00463AC8">
      <w:pPr>
        <w:shd w:val="clear" w:color="auto" w:fill="FFFFFF"/>
        <w:jc w:val="both"/>
        <w:rPr>
          <w:rStyle w:val="Heading2Char"/>
          <w:rFonts w:ascii="Sylfaen" w:hAnsi="Sylfaen" w:cs="Sylfaen"/>
          <w:color w:val="000000" w:themeColor="text1"/>
          <w:sz w:val="22"/>
          <w:szCs w:val="22"/>
        </w:rPr>
      </w:pPr>
      <w:r w:rsidRPr="00463AC8">
        <w:rPr>
          <w:rStyle w:val="Heading2Char"/>
          <w:rFonts w:ascii="Sylfaen" w:hAnsi="Sylfaen" w:cs="Sylfaen"/>
          <w:color w:val="000000" w:themeColor="text1"/>
          <w:sz w:val="22"/>
          <w:szCs w:val="22"/>
        </w:rPr>
        <w:t xml:space="preserve">2.2.1. The School uses an electronic school management system based on a license agreement for the </w:t>
      </w:r>
      <w:r w:rsidRPr="00957882">
        <w:rPr>
          <w:rStyle w:val="Heading2Char"/>
          <w:rFonts w:ascii="Sylfaen" w:hAnsi="Sylfaen" w:cs="Sylfaen"/>
          <w:b/>
          <w:color w:val="000000" w:themeColor="text1"/>
          <w:sz w:val="22"/>
          <w:szCs w:val="22"/>
        </w:rPr>
        <w:t>ALMA</w:t>
      </w:r>
      <w:r w:rsidRPr="00463AC8">
        <w:rPr>
          <w:rStyle w:val="Heading2Char"/>
          <w:rFonts w:ascii="Sylfaen" w:hAnsi="Sylfaen" w:cs="Sylfaen"/>
          <w:color w:val="000000" w:themeColor="text1"/>
          <w:sz w:val="22"/>
          <w:szCs w:val="22"/>
        </w:rPr>
        <w:t xml:space="preserve"> system. Student information (e.g., name, surname, academic performance data) is entered into the system. The authorized person performs the initial registration of the data subject in the system and provides technical support upon request by the responsible person. In this process, the authorized person has access to the personal data available in the electronic management system.</w:t>
      </w:r>
    </w:p>
    <w:p w14:paraId="3856840D"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p>
    <w:p w14:paraId="03F9F754"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r w:rsidRPr="00463AC8">
        <w:rPr>
          <w:rStyle w:val="Heading2Char"/>
          <w:rFonts w:ascii="Sylfaen" w:hAnsi="Sylfaen" w:cs="Sylfaen"/>
          <w:color w:val="000000" w:themeColor="text1"/>
          <w:sz w:val="22"/>
          <w:szCs w:val="22"/>
        </w:rPr>
        <w:t xml:space="preserve">2.2.2. To support students in continuing their education abroad, the School uses a software platform under a license agreement for the </w:t>
      </w:r>
      <w:proofErr w:type="spellStart"/>
      <w:r w:rsidRPr="00957882">
        <w:rPr>
          <w:rStyle w:val="Heading2Char"/>
          <w:rFonts w:ascii="Sylfaen" w:hAnsi="Sylfaen" w:cs="Sylfaen"/>
          <w:b/>
          <w:color w:val="000000" w:themeColor="text1"/>
          <w:sz w:val="22"/>
          <w:szCs w:val="22"/>
        </w:rPr>
        <w:t>Maialearning</w:t>
      </w:r>
      <w:proofErr w:type="spellEnd"/>
      <w:r w:rsidRPr="00957882">
        <w:rPr>
          <w:rStyle w:val="Heading2Char"/>
          <w:rFonts w:ascii="Sylfaen" w:hAnsi="Sylfaen" w:cs="Sylfaen"/>
          <w:b/>
          <w:color w:val="000000" w:themeColor="text1"/>
          <w:sz w:val="22"/>
          <w:szCs w:val="22"/>
        </w:rPr>
        <w:t xml:space="preserve"> </w:t>
      </w:r>
      <w:r w:rsidRPr="00463AC8">
        <w:rPr>
          <w:rStyle w:val="Heading2Char"/>
          <w:rFonts w:ascii="Sylfaen" w:hAnsi="Sylfaen" w:cs="Sylfaen"/>
          <w:color w:val="000000" w:themeColor="text1"/>
          <w:sz w:val="22"/>
          <w:szCs w:val="22"/>
        </w:rPr>
        <w:t>system. Through this program, students’ personal data is transmitted to universities in Europe and the United States. Students register on the platform and provide personal and contact information. The School submits academic records, credits, recommendations, and other relevant data upon the student’s request.</w:t>
      </w:r>
    </w:p>
    <w:p w14:paraId="2791F748"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p>
    <w:p w14:paraId="235F6590" w14:textId="359B2FDC" w:rsidR="00957882" w:rsidRDefault="00463AC8" w:rsidP="00463AC8">
      <w:pPr>
        <w:shd w:val="clear" w:color="auto" w:fill="FFFFFF"/>
        <w:jc w:val="both"/>
        <w:rPr>
          <w:rStyle w:val="Heading2Char"/>
          <w:rFonts w:ascii="Sylfaen" w:hAnsi="Sylfaen" w:cs="Sylfaen"/>
          <w:color w:val="000000" w:themeColor="text1"/>
          <w:sz w:val="22"/>
          <w:szCs w:val="22"/>
        </w:rPr>
      </w:pPr>
      <w:r w:rsidRPr="00463AC8">
        <w:rPr>
          <w:rStyle w:val="Heading2Char"/>
          <w:rFonts w:ascii="Sylfaen" w:hAnsi="Sylfaen" w:cs="Sylfaen"/>
          <w:color w:val="000000" w:themeColor="text1"/>
          <w:sz w:val="22"/>
          <w:szCs w:val="22"/>
        </w:rPr>
        <w:t xml:space="preserve">2.2.3. </w:t>
      </w:r>
      <w:r w:rsidR="00957882" w:rsidRPr="00957882">
        <w:rPr>
          <w:rFonts w:eastAsiaTheme="majorEastAsia"/>
          <w:color w:val="000000" w:themeColor="text1"/>
        </w:rPr>
        <w:t> The school uses the computer program</w:t>
      </w:r>
      <w:r w:rsidR="00957882" w:rsidRPr="00957882">
        <w:rPr>
          <w:rFonts w:eastAsiaTheme="majorEastAsia"/>
          <w:b/>
          <w:color w:val="000000" w:themeColor="text1"/>
        </w:rPr>
        <w:t xml:space="preserve"> Alexandria</w:t>
      </w:r>
      <w:r w:rsidR="00957882" w:rsidRPr="00957882">
        <w:rPr>
          <w:rFonts w:eastAsiaTheme="majorEastAsia"/>
          <w:color w:val="000000" w:themeColor="text1"/>
        </w:rPr>
        <w:t xml:space="preserve"> for library management, where the following data is stored: the name and surname of the data subject, which book was borrowed from the library, and when it was returned.</w:t>
      </w:r>
    </w:p>
    <w:p w14:paraId="1DE4D4EF" w14:textId="77777777" w:rsidR="00957882" w:rsidRDefault="00957882" w:rsidP="00463AC8">
      <w:pPr>
        <w:shd w:val="clear" w:color="auto" w:fill="FFFFFF"/>
        <w:jc w:val="both"/>
        <w:rPr>
          <w:rStyle w:val="Heading2Char"/>
          <w:rFonts w:ascii="Sylfaen" w:hAnsi="Sylfaen" w:cs="Sylfaen"/>
          <w:color w:val="000000" w:themeColor="text1"/>
          <w:sz w:val="22"/>
          <w:szCs w:val="22"/>
        </w:rPr>
      </w:pPr>
    </w:p>
    <w:p w14:paraId="6EC99363" w14:textId="77777777" w:rsidR="00957882" w:rsidRDefault="00957882" w:rsidP="00463AC8">
      <w:pPr>
        <w:shd w:val="clear" w:color="auto" w:fill="FFFFFF"/>
        <w:jc w:val="both"/>
        <w:rPr>
          <w:rStyle w:val="Heading2Char"/>
          <w:rFonts w:ascii="Sylfaen" w:hAnsi="Sylfaen" w:cs="Sylfaen"/>
          <w:color w:val="000000" w:themeColor="text1"/>
          <w:sz w:val="22"/>
          <w:szCs w:val="22"/>
        </w:rPr>
      </w:pPr>
    </w:p>
    <w:p w14:paraId="25C84D9D" w14:textId="7D674F89" w:rsidR="00463AC8" w:rsidRPr="00463AC8" w:rsidRDefault="00957882" w:rsidP="00463AC8">
      <w:pPr>
        <w:shd w:val="clear" w:color="auto" w:fill="FFFFFF"/>
        <w:jc w:val="both"/>
        <w:rPr>
          <w:rStyle w:val="Heading2Char"/>
          <w:rFonts w:ascii="Sylfaen" w:hAnsi="Sylfaen" w:cs="Sylfaen"/>
          <w:color w:val="000000" w:themeColor="text1"/>
          <w:sz w:val="22"/>
          <w:szCs w:val="22"/>
        </w:rPr>
      </w:pPr>
      <w:r>
        <w:rPr>
          <w:rStyle w:val="Heading2Char"/>
          <w:rFonts w:ascii="Sylfaen" w:hAnsi="Sylfaen" w:cs="Sylfaen"/>
          <w:color w:val="000000" w:themeColor="text1"/>
          <w:sz w:val="22"/>
          <w:szCs w:val="22"/>
        </w:rPr>
        <w:t xml:space="preserve">2.2.4 </w:t>
      </w:r>
      <w:r w:rsidR="00463AC8" w:rsidRPr="00463AC8">
        <w:rPr>
          <w:rStyle w:val="Heading2Char"/>
          <w:rFonts w:ascii="Sylfaen" w:hAnsi="Sylfaen" w:cs="Sylfaen"/>
          <w:color w:val="000000" w:themeColor="text1"/>
          <w:sz w:val="22"/>
          <w:szCs w:val="22"/>
        </w:rPr>
        <w:t>For the purpose of ensuring student mobility (admission to and transfer from the School), the School uses an Education Management Information System. Information about students and staff is entered into the system in accordance with the procedures and scope defined by law.</w:t>
      </w:r>
    </w:p>
    <w:p w14:paraId="10564C51"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p>
    <w:p w14:paraId="59BA6F74" w14:textId="1D7E184C" w:rsidR="00463AC8" w:rsidRPr="00463AC8" w:rsidRDefault="00957882" w:rsidP="00463AC8">
      <w:pPr>
        <w:shd w:val="clear" w:color="auto" w:fill="FFFFFF"/>
        <w:jc w:val="both"/>
        <w:rPr>
          <w:rStyle w:val="Heading2Char"/>
          <w:rFonts w:ascii="Sylfaen" w:hAnsi="Sylfaen" w:cs="Sylfaen"/>
          <w:color w:val="000000" w:themeColor="text1"/>
          <w:sz w:val="22"/>
          <w:szCs w:val="22"/>
        </w:rPr>
      </w:pPr>
      <w:r>
        <w:rPr>
          <w:rStyle w:val="Heading2Char"/>
          <w:rFonts w:ascii="Sylfaen" w:hAnsi="Sylfaen" w:cs="Sylfaen"/>
          <w:color w:val="000000" w:themeColor="text1"/>
          <w:sz w:val="22"/>
          <w:szCs w:val="22"/>
        </w:rPr>
        <w:t>2.2.5</w:t>
      </w:r>
      <w:r w:rsidR="00463AC8" w:rsidRPr="00463AC8">
        <w:rPr>
          <w:rStyle w:val="Heading2Char"/>
          <w:rFonts w:ascii="Sylfaen" w:hAnsi="Sylfaen" w:cs="Sylfaen"/>
          <w:color w:val="000000" w:themeColor="text1"/>
          <w:sz w:val="22"/>
          <w:szCs w:val="22"/>
        </w:rPr>
        <w:t>. In processing employee personal data, the School cooperates with the following authorized entities:</w:t>
      </w:r>
    </w:p>
    <w:p w14:paraId="60529F8A" w14:textId="77777777" w:rsidR="00463AC8" w:rsidRPr="00463AC8" w:rsidRDefault="00463AC8" w:rsidP="00463AC8">
      <w:pPr>
        <w:shd w:val="clear" w:color="auto" w:fill="FFFFFF"/>
        <w:jc w:val="both"/>
        <w:rPr>
          <w:rStyle w:val="Heading2Char"/>
          <w:rFonts w:ascii="Sylfaen" w:hAnsi="Sylfaen" w:cs="Sylfaen"/>
          <w:color w:val="000000" w:themeColor="text1"/>
          <w:sz w:val="22"/>
          <w:szCs w:val="22"/>
        </w:rPr>
      </w:pPr>
    </w:p>
    <w:p w14:paraId="5CBF4846" w14:textId="77777777" w:rsidR="00463AC8" w:rsidRPr="00957882" w:rsidRDefault="00463AC8" w:rsidP="00957882">
      <w:pPr>
        <w:pStyle w:val="ListParagraph"/>
        <w:numPr>
          <w:ilvl w:val="0"/>
          <w:numId w:val="15"/>
        </w:numPr>
        <w:shd w:val="clear" w:color="auto" w:fill="FFFFFF"/>
        <w:rPr>
          <w:rStyle w:val="Heading2Char"/>
          <w:rFonts w:ascii="Sylfaen" w:hAnsi="Sylfaen" w:cs="Sylfaen"/>
          <w:color w:val="000000" w:themeColor="text1"/>
          <w:sz w:val="22"/>
          <w:szCs w:val="22"/>
        </w:rPr>
      </w:pPr>
      <w:r w:rsidRPr="00957882">
        <w:rPr>
          <w:rStyle w:val="Heading2Char"/>
          <w:rFonts w:ascii="Sylfaen" w:hAnsi="Sylfaen" w:cs="Sylfaen"/>
          <w:color w:val="000000" w:themeColor="text1"/>
          <w:sz w:val="22"/>
          <w:szCs w:val="22"/>
        </w:rPr>
        <w:t>Organizational Management System "</w:t>
      </w:r>
      <w:proofErr w:type="spellStart"/>
      <w:r w:rsidRPr="00957882">
        <w:rPr>
          <w:rStyle w:val="Heading2Char"/>
          <w:rFonts w:ascii="Sylfaen" w:hAnsi="Sylfaen" w:cs="Sylfaen"/>
          <w:b/>
          <w:color w:val="000000" w:themeColor="text1"/>
          <w:sz w:val="22"/>
          <w:szCs w:val="22"/>
        </w:rPr>
        <w:t>Orisi</w:t>
      </w:r>
      <w:proofErr w:type="spellEnd"/>
      <w:r w:rsidRPr="00957882">
        <w:rPr>
          <w:rStyle w:val="Heading2Char"/>
          <w:rFonts w:ascii="Sylfaen" w:hAnsi="Sylfaen" w:cs="Sylfaen"/>
          <w:b/>
          <w:color w:val="000000" w:themeColor="text1"/>
          <w:sz w:val="22"/>
          <w:szCs w:val="22"/>
        </w:rPr>
        <w:t>"</w:t>
      </w:r>
      <w:r w:rsidRPr="00957882">
        <w:rPr>
          <w:rStyle w:val="Heading2Char"/>
          <w:rFonts w:ascii="Sylfaen" w:hAnsi="Sylfaen" w:cs="Sylfaen"/>
          <w:color w:val="000000" w:themeColor="text1"/>
          <w:sz w:val="22"/>
          <w:szCs w:val="22"/>
        </w:rPr>
        <w:t xml:space="preserve"> – for maintaining employee personal files and payroll processing;</w:t>
      </w:r>
    </w:p>
    <w:p w14:paraId="314488C9" w14:textId="77777777" w:rsidR="00463AC8" w:rsidRPr="00957882" w:rsidRDefault="00463AC8" w:rsidP="00957882">
      <w:pPr>
        <w:pStyle w:val="ListParagraph"/>
        <w:numPr>
          <w:ilvl w:val="0"/>
          <w:numId w:val="15"/>
        </w:numPr>
        <w:shd w:val="clear" w:color="auto" w:fill="FFFFFF"/>
        <w:rPr>
          <w:rStyle w:val="Heading2Char"/>
          <w:rFonts w:ascii="Sylfaen" w:hAnsi="Sylfaen" w:cs="Sylfaen"/>
          <w:color w:val="000000" w:themeColor="text1"/>
          <w:sz w:val="22"/>
          <w:szCs w:val="22"/>
        </w:rPr>
      </w:pPr>
      <w:r w:rsidRPr="00957882">
        <w:rPr>
          <w:rStyle w:val="Heading2Char"/>
          <w:rFonts w:ascii="Sylfaen" w:hAnsi="Sylfaen" w:cs="Sylfaen"/>
          <w:color w:val="000000" w:themeColor="text1"/>
          <w:sz w:val="22"/>
          <w:szCs w:val="22"/>
        </w:rPr>
        <w:t xml:space="preserve">Insurance Company </w:t>
      </w:r>
      <w:r w:rsidRPr="00957882">
        <w:rPr>
          <w:rStyle w:val="Heading2Char"/>
          <w:rFonts w:ascii="Sylfaen" w:hAnsi="Sylfaen" w:cs="Sylfaen"/>
          <w:b/>
          <w:color w:val="000000" w:themeColor="text1"/>
          <w:sz w:val="22"/>
          <w:szCs w:val="22"/>
        </w:rPr>
        <w:t>GPI Holding</w:t>
      </w:r>
      <w:r w:rsidRPr="00957882">
        <w:rPr>
          <w:rStyle w:val="Heading2Char"/>
          <w:rFonts w:ascii="Sylfaen" w:hAnsi="Sylfaen" w:cs="Sylfaen"/>
          <w:color w:val="000000" w:themeColor="text1"/>
          <w:sz w:val="22"/>
          <w:szCs w:val="22"/>
        </w:rPr>
        <w:t xml:space="preserve"> – for providing employee health insurance;</w:t>
      </w:r>
    </w:p>
    <w:p w14:paraId="2D405B51" w14:textId="77777777" w:rsidR="00463AC8" w:rsidRPr="00957882" w:rsidRDefault="00463AC8" w:rsidP="00957882">
      <w:pPr>
        <w:pStyle w:val="ListParagraph"/>
        <w:numPr>
          <w:ilvl w:val="0"/>
          <w:numId w:val="15"/>
        </w:numPr>
        <w:shd w:val="clear" w:color="auto" w:fill="FFFFFF"/>
        <w:rPr>
          <w:rStyle w:val="Heading2Char"/>
          <w:rFonts w:ascii="Sylfaen" w:hAnsi="Sylfaen" w:cs="Sylfaen"/>
          <w:color w:val="000000" w:themeColor="text1"/>
          <w:sz w:val="22"/>
          <w:szCs w:val="22"/>
        </w:rPr>
      </w:pPr>
      <w:proofErr w:type="spellStart"/>
      <w:r w:rsidRPr="00957882">
        <w:rPr>
          <w:rStyle w:val="Heading2Char"/>
          <w:rFonts w:ascii="Sylfaen" w:hAnsi="Sylfaen" w:cs="Sylfaen"/>
          <w:b/>
          <w:color w:val="000000" w:themeColor="text1"/>
          <w:sz w:val="22"/>
          <w:szCs w:val="22"/>
        </w:rPr>
        <w:t>Lisi</w:t>
      </w:r>
      <w:proofErr w:type="spellEnd"/>
      <w:r w:rsidRPr="00957882">
        <w:rPr>
          <w:rStyle w:val="Heading2Char"/>
          <w:rFonts w:ascii="Sylfaen" w:hAnsi="Sylfaen" w:cs="Sylfaen"/>
          <w:b/>
          <w:color w:val="000000" w:themeColor="text1"/>
          <w:sz w:val="22"/>
          <w:szCs w:val="22"/>
        </w:rPr>
        <w:t xml:space="preserve"> Lake Recreation</w:t>
      </w:r>
      <w:r w:rsidRPr="00957882">
        <w:rPr>
          <w:rStyle w:val="Heading2Char"/>
          <w:rFonts w:ascii="Sylfaen" w:hAnsi="Sylfaen" w:cs="Sylfaen"/>
          <w:color w:val="000000" w:themeColor="text1"/>
          <w:sz w:val="22"/>
          <w:szCs w:val="22"/>
        </w:rPr>
        <w:t xml:space="preserve"> LLC – for managing employee parking fee collection;</w:t>
      </w:r>
    </w:p>
    <w:p w14:paraId="18FBF32B" w14:textId="77777777" w:rsidR="00463AC8" w:rsidRPr="00957882" w:rsidRDefault="00463AC8" w:rsidP="00957882">
      <w:pPr>
        <w:pStyle w:val="ListParagraph"/>
        <w:numPr>
          <w:ilvl w:val="0"/>
          <w:numId w:val="15"/>
        </w:numPr>
        <w:shd w:val="clear" w:color="auto" w:fill="FFFFFF"/>
        <w:rPr>
          <w:rStyle w:val="Heading2Char"/>
          <w:rFonts w:ascii="Sylfaen" w:hAnsi="Sylfaen" w:cs="Sylfaen"/>
          <w:color w:val="000000" w:themeColor="text1"/>
          <w:sz w:val="22"/>
          <w:szCs w:val="22"/>
        </w:rPr>
      </w:pPr>
      <w:r w:rsidRPr="00957882">
        <w:rPr>
          <w:rStyle w:val="Heading2Char"/>
          <w:rFonts w:ascii="Sylfaen" w:hAnsi="Sylfaen" w:cs="Sylfaen"/>
          <w:b/>
          <w:color w:val="000000" w:themeColor="text1"/>
          <w:sz w:val="22"/>
          <w:szCs w:val="22"/>
        </w:rPr>
        <w:t>JSC TBC Bank</w:t>
      </w:r>
      <w:r w:rsidRPr="00957882">
        <w:rPr>
          <w:rStyle w:val="Heading2Char"/>
          <w:rFonts w:ascii="Sylfaen" w:hAnsi="Sylfaen" w:cs="Sylfaen"/>
          <w:color w:val="000000" w:themeColor="text1"/>
          <w:sz w:val="22"/>
          <w:szCs w:val="22"/>
        </w:rPr>
        <w:t xml:space="preserve"> – for processing employee salary payments and related services;</w:t>
      </w:r>
    </w:p>
    <w:p w14:paraId="497EDD39" w14:textId="132D0D6B" w:rsidR="00DE1F9D" w:rsidRDefault="00463AC8" w:rsidP="00957882">
      <w:pPr>
        <w:pStyle w:val="ListParagraph"/>
        <w:numPr>
          <w:ilvl w:val="0"/>
          <w:numId w:val="15"/>
        </w:numPr>
        <w:shd w:val="clear" w:color="auto" w:fill="FFFFFF"/>
        <w:rPr>
          <w:rStyle w:val="Heading2Char"/>
          <w:rFonts w:ascii="Sylfaen" w:hAnsi="Sylfaen" w:cs="Sylfaen"/>
          <w:color w:val="000000" w:themeColor="text1"/>
          <w:sz w:val="22"/>
          <w:szCs w:val="22"/>
        </w:rPr>
      </w:pPr>
      <w:proofErr w:type="spellStart"/>
      <w:r w:rsidRPr="00957882">
        <w:rPr>
          <w:rStyle w:val="Heading2Char"/>
          <w:rFonts w:ascii="Sylfaen" w:hAnsi="Sylfaen" w:cs="Sylfaen"/>
          <w:b/>
          <w:color w:val="000000" w:themeColor="text1"/>
          <w:sz w:val="22"/>
          <w:szCs w:val="22"/>
        </w:rPr>
        <w:t>Fitpass</w:t>
      </w:r>
      <w:proofErr w:type="spellEnd"/>
      <w:r w:rsidRPr="00957882">
        <w:rPr>
          <w:rStyle w:val="Heading2Char"/>
          <w:rFonts w:ascii="Sylfaen" w:hAnsi="Sylfaen" w:cs="Sylfaen"/>
          <w:b/>
          <w:color w:val="000000" w:themeColor="text1"/>
          <w:sz w:val="22"/>
          <w:szCs w:val="22"/>
        </w:rPr>
        <w:t xml:space="preserve"> </w:t>
      </w:r>
      <w:r w:rsidRPr="00957882">
        <w:rPr>
          <w:rStyle w:val="Heading2Char"/>
          <w:rFonts w:ascii="Sylfaen" w:hAnsi="Sylfaen" w:cs="Sylfaen"/>
          <w:color w:val="000000" w:themeColor="text1"/>
          <w:sz w:val="22"/>
          <w:szCs w:val="22"/>
        </w:rPr>
        <w:t>LLC – for organizing employe</w:t>
      </w:r>
      <w:r w:rsidR="00957882">
        <w:rPr>
          <w:rStyle w:val="Heading2Char"/>
          <w:rFonts w:ascii="Sylfaen" w:hAnsi="Sylfaen" w:cs="Sylfaen"/>
          <w:color w:val="000000" w:themeColor="text1"/>
          <w:sz w:val="22"/>
          <w:szCs w:val="22"/>
        </w:rPr>
        <w:t>e sports and fitness activities;</w:t>
      </w:r>
    </w:p>
    <w:p w14:paraId="338512C0" w14:textId="1B66AD01" w:rsidR="00957882" w:rsidRDefault="00957882" w:rsidP="00957882">
      <w:pPr>
        <w:pStyle w:val="ListParagraph"/>
        <w:numPr>
          <w:ilvl w:val="0"/>
          <w:numId w:val="15"/>
        </w:numPr>
        <w:shd w:val="clear" w:color="auto" w:fill="FFFFFF"/>
        <w:rPr>
          <w:rFonts w:eastAsiaTheme="majorEastAsia"/>
          <w:color w:val="000000" w:themeColor="text1"/>
        </w:rPr>
      </w:pPr>
      <w:r w:rsidRPr="00957882">
        <w:rPr>
          <w:rFonts w:eastAsiaTheme="majorEastAsia"/>
          <w:color w:val="000000" w:themeColor="text1"/>
        </w:rPr>
        <w:t>The auditing company "More ABC LLC" has access to the data processed by the school during the audit process.</w:t>
      </w:r>
    </w:p>
    <w:p w14:paraId="124CBFF8" w14:textId="77777777" w:rsidR="00957882" w:rsidRDefault="00957882" w:rsidP="00957882">
      <w:pPr>
        <w:pStyle w:val="ListParagraph"/>
        <w:shd w:val="clear" w:color="auto" w:fill="FFFFFF"/>
        <w:ind w:left="720"/>
        <w:rPr>
          <w:rFonts w:eastAsiaTheme="majorEastAsia"/>
          <w:color w:val="000000" w:themeColor="text1"/>
        </w:rPr>
      </w:pPr>
    </w:p>
    <w:p w14:paraId="3F4A26E7" w14:textId="7B3F9BAB" w:rsidR="00957882" w:rsidRPr="00957882" w:rsidRDefault="00957882" w:rsidP="00957882">
      <w:pPr>
        <w:shd w:val="clear" w:color="auto" w:fill="FFFFFF"/>
        <w:rPr>
          <w:rStyle w:val="Heading2Char"/>
          <w:rFonts w:ascii="Sylfaen" w:hAnsi="Sylfaen" w:cs="Sylfaen"/>
          <w:color w:val="000000" w:themeColor="text1"/>
          <w:sz w:val="22"/>
          <w:szCs w:val="22"/>
        </w:rPr>
      </w:pPr>
      <w:r>
        <w:rPr>
          <w:rStyle w:val="Heading2Char"/>
          <w:rFonts w:ascii="Sylfaen" w:hAnsi="Sylfaen" w:cs="Sylfaen"/>
          <w:color w:val="000000" w:themeColor="text1"/>
          <w:sz w:val="22"/>
          <w:szCs w:val="22"/>
        </w:rPr>
        <w:t xml:space="preserve">2.2.6. </w:t>
      </w:r>
      <w:r w:rsidRPr="00957882">
        <w:rPr>
          <w:rFonts w:eastAsiaTheme="majorEastAsia"/>
          <w:color w:val="000000" w:themeColor="text1"/>
        </w:rPr>
        <w:t xml:space="preserve">The computer programs </w:t>
      </w:r>
      <w:proofErr w:type="spellStart"/>
      <w:r w:rsidRPr="00957882">
        <w:rPr>
          <w:rFonts w:eastAsiaTheme="majorEastAsia"/>
          <w:color w:val="000000" w:themeColor="text1"/>
        </w:rPr>
        <w:t>Maialearning</w:t>
      </w:r>
      <w:proofErr w:type="spellEnd"/>
      <w:r w:rsidRPr="00957882">
        <w:rPr>
          <w:rFonts w:eastAsiaTheme="majorEastAsia"/>
          <w:color w:val="000000" w:themeColor="text1"/>
        </w:rPr>
        <w:t xml:space="preserve"> (see section 2.2.2) and Alexandria (see section 2.2.3) are registered in the United States of America. Although the United States of America is not included in the list of countries determined by the order of the Head of the Personal Data Protection Service that provide appropriate guarantees for the protection of personal data (Order No. 23, February 29, 2024), the personal data protection policies and license terms approved by the aforementioned companies provide for the adoption of appropriate technical and organizational security measures when </w:t>
      </w:r>
      <w:r w:rsidRPr="00957882">
        <w:rPr>
          <w:rFonts w:eastAsiaTheme="majorEastAsia"/>
          <w:color w:val="000000" w:themeColor="text1"/>
        </w:rPr>
        <w:lastRenderedPageBreak/>
        <w:t>processing personal data, which ensures data protection in accordance with EU data protection standards.</w:t>
      </w:r>
    </w:p>
    <w:p w14:paraId="3C96FDD8" w14:textId="77777777" w:rsidR="004A22DE" w:rsidRPr="004A22DE" w:rsidRDefault="004A22DE" w:rsidP="00900D48">
      <w:pPr>
        <w:shd w:val="clear" w:color="auto" w:fill="FFFFFF"/>
        <w:jc w:val="both"/>
        <w:rPr>
          <w:lang w:val="ka-GE"/>
        </w:rPr>
      </w:pPr>
    </w:p>
    <w:p w14:paraId="576BF2BD" w14:textId="77777777" w:rsidR="00DE1F9D" w:rsidRPr="00E23DFC" w:rsidRDefault="00DE1F9D" w:rsidP="00DE1F9D">
      <w:pPr>
        <w:shd w:val="clear" w:color="auto" w:fill="FFFFFF"/>
        <w:jc w:val="both"/>
        <w:rPr>
          <w:rFonts w:ascii="h" w:eastAsia="Times New Roman" w:hAnsi="h" w:cs="Times New Roman"/>
          <w:lang w:val="ka-GE"/>
        </w:rPr>
      </w:pPr>
    </w:p>
    <w:p w14:paraId="5CA846A2" w14:textId="77777777" w:rsidR="0055157B" w:rsidRDefault="0055157B" w:rsidP="00BE4CF3">
      <w:pPr>
        <w:pStyle w:val="Heading2"/>
        <w:rPr>
          <w:lang w:val="ka-GE"/>
        </w:rPr>
      </w:pPr>
    </w:p>
    <w:p w14:paraId="776F2C3A" w14:textId="0B95DB30" w:rsidR="00EB011C" w:rsidRPr="00305148" w:rsidRDefault="00463AC8" w:rsidP="00056676">
      <w:pPr>
        <w:pStyle w:val="ListParagraph"/>
        <w:numPr>
          <w:ilvl w:val="0"/>
          <w:numId w:val="2"/>
        </w:numPr>
        <w:rPr>
          <w:b/>
          <w:bCs/>
          <w:lang w:val="ka-GE"/>
        </w:rPr>
      </w:pPr>
      <w:r w:rsidRPr="00463AC8">
        <w:rPr>
          <w:b/>
          <w:bCs/>
          <w:lang w:val="ka-GE"/>
        </w:rPr>
        <w:t>Legislation Underlying the Personal Data Protection Policy Document</w:t>
      </w:r>
    </w:p>
    <w:p w14:paraId="6AC7138B" w14:textId="77777777" w:rsidR="00463AC8" w:rsidRPr="00463AC8" w:rsidRDefault="00463AC8" w:rsidP="00463AC8">
      <w:pPr>
        <w:pStyle w:val="Heading1"/>
        <w:jc w:val="both"/>
        <w:rPr>
          <w:sz w:val="22"/>
          <w:szCs w:val="22"/>
          <w:lang w:val="ka-GE"/>
        </w:rPr>
      </w:pPr>
    </w:p>
    <w:p w14:paraId="7245BE65" w14:textId="3299D92C" w:rsidR="00463AC8" w:rsidRPr="00463AC8" w:rsidRDefault="00463AC8" w:rsidP="00463AC8">
      <w:pPr>
        <w:pStyle w:val="Heading1"/>
        <w:jc w:val="both"/>
        <w:rPr>
          <w:sz w:val="22"/>
          <w:szCs w:val="22"/>
          <w:lang w:val="ka-GE"/>
        </w:rPr>
      </w:pPr>
      <w:r w:rsidRPr="00463AC8">
        <w:rPr>
          <w:sz w:val="22"/>
          <w:szCs w:val="22"/>
          <w:lang w:val="ka-GE"/>
        </w:rPr>
        <w:t>3.1. The School processes personal data and protects the rights of data subjects in accordance with the Law of Georgia on Personal Data Protection and the European General Data Protection Regulation (GDPR). The School also considers the recommendations of the Georgian Personal Data Protection Service to ensure the highest standard of protection for the rights of data subjects.</w:t>
      </w:r>
    </w:p>
    <w:p w14:paraId="78A60F1E" w14:textId="77777777" w:rsidR="00463AC8" w:rsidRPr="00463AC8" w:rsidRDefault="00463AC8" w:rsidP="00463AC8">
      <w:pPr>
        <w:pStyle w:val="Heading1"/>
        <w:jc w:val="both"/>
        <w:rPr>
          <w:sz w:val="22"/>
          <w:szCs w:val="22"/>
          <w:lang w:val="ka-GE"/>
        </w:rPr>
      </w:pPr>
    </w:p>
    <w:p w14:paraId="159ED76E" w14:textId="4137A97B" w:rsidR="00463AC8" w:rsidRPr="00463AC8" w:rsidRDefault="00463AC8" w:rsidP="00463AC8">
      <w:pPr>
        <w:pStyle w:val="Heading1"/>
        <w:jc w:val="both"/>
        <w:rPr>
          <w:sz w:val="22"/>
          <w:szCs w:val="22"/>
          <w:lang w:val="ka-GE"/>
        </w:rPr>
      </w:pPr>
      <w:r w:rsidRPr="00463AC8">
        <w:rPr>
          <w:sz w:val="22"/>
          <w:szCs w:val="22"/>
          <w:lang w:val="ka-GE"/>
        </w:rPr>
        <w:t>3.2. The Personal Data Protection Policy is additionally based on the following legislative, sub-legislative, and internal regulatory acts:</w:t>
      </w:r>
    </w:p>
    <w:p w14:paraId="09BB4F3C" w14:textId="77777777" w:rsidR="00463AC8" w:rsidRPr="00463AC8" w:rsidRDefault="00463AC8" w:rsidP="00463AC8">
      <w:pPr>
        <w:pStyle w:val="Heading1"/>
        <w:jc w:val="both"/>
        <w:rPr>
          <w:sz w:val="22"/>
          <w:szCs w:val="22"/>
          <w:lang w:val="ka-GE"/>
        </w:rPr>
      </w:pPr>
    </w:p>
    <w:p w14:paraId="71DB7414" w14:textId="7E813585" w:rsidR="00463AC8" w:rsidRPr="00463AC8" w:rsidRDefault="00463AC8" w:rsidP="00463AC8">
      <w:pPr>
        <w:pStyle w:val="Heading1"/>
        <w:jc w:val="both"/>
        <w:rPr>
          <w:sz w:val="22"/>
          <w:szCs w:val="22"/>
          <w:lang w:val="ka-GE"/>
        </w:rPr>
      </w:pPr>
      <w:r w:rsidRPr="00463AC8">
        <w:rPr>
          <w:sz w:val="22"/>
          <w:szCs w:val="22"/>
          <w:lang w:val="ka-GE"/>
        </w:rPr>
        <w:t>a) Organic Law of Georgia: Labor Code of Georgia;</w:t>
      </w:r>
    </w:p>
    <w:p w14:paraId="0B0127D1" w14:textId="1AFC1EB5" w:rsidR="00463AC8" w:rsidRPr="00463AC8" w:rsidRDefault="00463AC8" w:rsidP="00463AC8">
      <w:pPr>
        <w:pStyle w:val="Heading1"/>
        <w:jc w:val="both"/>
        <w:rPr>
          <w:sz w:val="22"/>
          <w:szCs w:val="22"/>
          <w:lang w:val="ka-GE"/>
        </w:rPr>
      </w:pPr>
      <w:r w:rsidRPr="00463AC8">
        <w:rPr>
          <w:sz w:val="22"/>
          <w:szCs w:val="22"/>
          <w:lang w:val="ka-GE"/>
        </w:rPr>
        <w:t>b) Law of Georgia On General Education;</w:t>
      </w:r>
    </w:p>
    <w:p w14:paraId="46613CD7" w14:textId="150A48D8" w:rsidR="00463AC8" w:rsidRPr="00463AC8" w:rsidRDefault="00463AC8" w:rsidP="00463AC8">
      <w:pPr>
        <w:pStyle w:val="Heading1"/>
        <w:jc w:val="both"/>
        <w:rPr>
          <w:sz w:val="22"/>
          <w:szCs w:val="22"/>
          <w:lang w:val="ka-GE"/>
        </w:rPr>
      </w:pPr>
      <w:r w:rsidRPr="00463AC8">
        <w:rPr>
          <w:sz w:val="22"/>
          <w:szCs w:val="22"/>
          <w:lang w:val="ka-GE"/>
        </w:rPr>
        <w:t>c) Law of Georgia On Development of the Quality of Education;</w:t>
      </w:r>
    </w:p>
    <w:p w14:paraId="1B67DBA0" w14:textId="7EC3F0EB" w:rsidR="00463AC8" w:rsidRPr="00463AC8" w:rsidRDefault="00463AC8" w:rsidP="00463AC8">
      <w:pPr>
        <w:pStyle w:val="Heading1"/>
        <w:jc w:val="both"/>
        <w:rPr>
          <w:sz w:val="22"/>
          <w:szCs w:val="22"/>
          <w:lang w:val="ka-GE"/>
        </w:rPr>
      </w:pPr>
      <w:r w:rsidRPr="00463AC8">
        <w:rPr>
          <w:sz w:val="22"/>
          <w:szCs w:val="22"/>
          <w:lang w:val="ka-GE"/>
        </w:rPr>
        <w:t>d) Resolution of the Government of Georgia No. 241 of May 23, 2019, On the Approval of the Teacher’s Professional Development and Career Advancement Scheme;</w:t>
      </w:r>
    </w:p>
    <w:p w14:paraId="7A614297" w14:textId="654B1364" w:rsidR="00463AC8" w:rsidRPr="00463AC8" w:rsidRDefault="00463AC8" w:rsidP="00463AC8">
      <w:pPr>
        <w:pStyle w:val="Heading1"/>
        <w:jc w:val="both"/>
        <w:rPr>
          <w:sz w:val="22"/>
          <w:szCs w:val="22"/>
          <w:lang w:val="ka-GE"/>
        </w:rPr>
      </w:pPr>
      <w:r w:rsidRPr="00463AC8">
        <w:rPr>
          <w:sz w:val="22"/>
          <w:szCs w:val="22"/>
          <w:lang w:val="ka-GE"/>
        </w:rPr>
        <w:t>e) Order No. 99/n of the Minister of Education and Science of Georgia dated October 1, 2010, On the Approval of the Regulations and Fees for the Authorization of Educational Institutions;</w:t>
      </w:r>
    </w:p>
    <w:p w14:paraId="0044A746" w14:textId="38AD83A1" w:rsidR="00463AC8" w:rsidRPr="00463AC8" w:rsidRDefault="00463AC8" w:rsidP="00463AC8">
      <w:pPr>
        <w:pStyle w:val="Heading1"/>
        <w:jc w:val="both"/>
        <w:rPr>
          <w:sz w:val="22"/>
          <w:szCs w:val="22"/>
          <w:lang w:val="ka-GE"/>
        </w:rPr>
      </w:pPr>
      <w:r w:rsidRPr="00463AC8">
        <w:rPr>
          <w:sz w:val="22"/>
          <w:szCs w:val="22"/>
          <w:lang w:val="ka-GE"/>
        </w:rPr>
        <w:t>f) Order No. 193/n of the Minister of Education and Science of Georgia dated September 19, 2012, On the Approval of the Rules for the Mobility of Students in a General Educational Institution;</w:t>
      </w:r>
    </w:p>
    <w:p w14:paraId="64D1EB0A" w14:textId="4A638306" w:rsidR="00463AC8" w:rsidRPr="00463AC8" w:rsidRDefault="00463AC8" w:rsidP="00463AC8">
      <w:pPr>
        <w:pStyle w:val="Heading1"/>
        <w:jc w:val="both"/>
        <w:rPr>
          <w:sz w:val="22"/>
          <w:szCs w:val="22"/>
          <w:lang w:val="ka-GE"/>
        </w:rPr>
      </w:pPr>
      <w:r w:rsidRPr="00463AC8">
        <w:rPr>
          <w:sz w:val="22"/>
          <w:szCs w:val="22"/>
          <w:lang w:val="ka-GE"/>
        </w:rPr>
        <w:t>g) Order No. 06/n of the Minister of Education and Science of Georgia dated January 29, 2019, On the Approval of the Rules and Conditions for Maintaining Security and Public Order in a General Educational Institution;</w:t>
      </w:r>
    </w:p>
    <w:p w14:paraId="6432CAD4" w14:textId="192E0C6B" w:rsidR="00463AC8" w:rsidRPr="00463AC8" w:rsidRDefault="00463AC8" w:rsidP="00463AC8">
      <w:pPr>
        <w:pStyle w:val="Heading1"/>
        <w:jc w:val="both"/>
        <w:rPr>
          <w:sz w:val="22"/>
          <w:szCs w:val="22"/>
          <w:lang w:val="ka-GE"/>
        </w:rPr>
      </w:pPr>
      <w:r w:rsidRPr="00463AC8">
        <w:rPr>
          <w:sz w:val="22"/>
          <w:szCs w:val="22"/>
          <w:lang w:val="ka-GE"/>
        </w:rPr>
        <w:t>h) Order No. 1014 of the Minister of Education and Science of Georgia dated November 30, 2008, On the Approval of the Professional Standard of a Teacher;</w:t>
      </w:r>
    </w:p>
    <w:p w14:paraId="0B9C1A55" w14:textId="7D5FA17F" w:rsidR="00463AC8" w:rsidRPr="00463AC8" w:rsidRDefault="00463AC8" w:rsidP="00463AC8">
      <w:pPr>
        <w:pStyle w:val="Heading1"/>
        <w:jc w:val="both"/>
        <w:rPr>
          <w:sz w:val="22"/>
          <w:szCs w:val="22"/>
          <w:lang w:val="ka-GE"/>
        </w:rPr>
      </w:pPr>
      <w:r w:rsidRPr="00463AC8">
        <w:rPr>
          <w:sz w:val="22"/>
          <w:szCs w:val="22"/>
          <w:lang w:val="ka-GE"/>
        </w:rPr>
        <w:t>i) The Code of the Rights of the Child;</w:t>
      </w:r>
    </w:p>
    <w:p w14:paraId="7EAAF742" w14:textId="467B9DE9" w:rsidR="00463AC8" w:rsidRPr="00463AC8" w:rsidRDefault="00463AC8" w:rsidP="00463AC8">
      <w:pPr>
        <w:pStyle w:val="Heading1"/>
        <w:jc w:val="both"/>
        <w:rPr>
          <w:sz w:val="22"/>
          <w:szCs w:val="22"/>
          <w:lang w:val="ka-GE"/>
        </w:rPr>
      </w:pPr>
      <w:r w:rsidRPr="00463AC8">
        <w:rPr>
          <w:sz w:val="22"/>
          <w:szCs w:val="22"/>
          <w:lang w:val="ka-GE"/>
        </w:rPr>
        <w:t>j) Charter of JSC “American Academy in Tbilisi”;</w:t>
      </w:r>
    </w:p>
    <w:p w14:paraId="7FDC8AA5" w14:textId="4F1BA4A2" w:rsidR="00463AC8" w:rsidRPr="00463AC8" w:rsidRDefault="00463AC8" w:rsidP="00463AC8">
      <w:pPr>
        <w:pStyle w:val="Heading1"/>
        <w:jc w:val="both"/>
        <w:rPr>
          <w:sz w:val="22"/>
          <w:szCs w:val="22"/>
          <w:lang w:val="ka-GE"/>
        </w:rPr>
      </w:pPr>
      <w:r w:rsidRPr="00463AC8">
        <w:rPr>
          <w:sz w:val="22"/>
          <w:szCs w:val="22"/>
          <w:lang w:val="ka-GE"/>
        </w:rPr>
        <w:t>k) Internal Regulations of JSC “American Academy in Tbilisi”.</w:t>
      </w:r>
    </w:p>
    <w:p w14:paraId="4ABFDCE5" w14:textId="77777777" w:rsidR="00463AC8" w:rsidRPr="00463AC8" w:rsidRDefault="00463AC8" w:rsidP="00463AC8">
      <w:pPr>
        <w:pStyle w:val="Heading1"/>
        <w:rPr>
          <w:b/>
          <w:bCs/>
          <w:sz w:val="22"/>
          <w:szCs w:val="22"/>
          <w:lang w:val="ka-GE"/>
        </w:rPr>
      </w:pPr>
    </w:p>
    <w:p w14:paraId="580707F9" w14:textId="77777777" w:rsidR="00EB011C" w:rsidRPr="00E23DFC" w:rsidRDefault="00EB011C" w:rsidP="00BE4CF3">
      <w:pPr>
        <w:pStyle w:val="Heading2"/>
        <w:rPr>
          <w:lang w:val="ka-GE"/>
        </w:rPr>
      </w:pPr>
    </w:p>
    <w:p w14:paraId="04560E9A" w14:textId="22674662" w:rsidR="00FC0101" w:rsidRPr="00FC0101" w:rsidRDefault="00FC0101" w:rsidP="00FC0101">
      <w:pPr>
        <w:pStyle w:val="ListParagraph"/>
        <w:numPr>
          <w:ilvl w:val="0"/>
          <w:numId w:val="2"/>
        </w:numPr>
        <w:rPr>
          <w:b/>
          <w:bCs/>
          <w:lang w:val="ka-GE"/>
        </w:rPr>
      </w:pPr>
      <w:r>
        <w:rPr>
          <w:b/>
          <w:bCs/>
          <w:lang w:val="ka-GE"/>
        </w:rPr>
        <w:t xml:space="preserve"> </w:t>
      </w:r>
      <w:r w:rsidRPr="00FC0101">
        <w:rPr>
          <w:b/>
          <w:bCs/>
          <w:lang w:val="ka-GE"/>
        </w:rPr>
        <w:t>Data Subjects</w:t>
      </w:r>
    </w:p>
    <w:p w14:paraId="747AE549" w14:textId="77777777" w:rsidR="00FC0101" w:rsidRPr="00FC0101" w:rsidRDefault="00FC0101" w:rsidP="00FC0101">
      <w:pPr>
        <w:rPr>
          <w:b/>
          <w:bCs/>
          <w:lang w:val="ka-GE"/>
        </w:rPr>
      </w:pPr>
    </w:p>
    <w:p w14:paraId="29BB1C54" w14:textId="77777777" w:rsidR="00FC0101" w:rsidRPr="00FC0101" w:rsidRDefault="00FC0101" w:rsidP="00FC0101">
      <w:pPr>
        <w:rPr>
          <w:b/>
          <w:bCs/>
          <w:lang w:val="ka-GE"/>
        </w:rPr>
      </w:pPr>
      <w:r w:rsidRPr="00FC0101">
        <w:rPr>
          <w:b/>
          <w:bCs/>
          <w:lang w:val="ka-GE"/>
        </w:rPr>
        <w:t>The School processes the personal data of the following individuals:</w:t>
      </w:r>
    </w:p>
    <w:p w14:paraId="0A3A9145" w14:textId="77777777" w:rsidR="00FC0101" w:rsidRPr="00FC0101" w:rsidRDefault="00FC0101" w:rsidP="00FC0101">
      <w:pPr>
        <w:rPr>
          <w:lang w:val="ka-GE"/>
        </w:rPr>
      </w:pPr>
    </w:p>
    <w:p w14:paraId="03E3B3E0" w14:textId="4D32C988" w:rsidR="00FC0101" w:rsidRPr="00FC0101" w:rsidRDefault="00FC0101" w:rsidP="00FC0101">
      <w:pPr>
        <w:pStyle w:val="ListParagraph"/>
        <w:numPr>
          <w:ilvl w:val="0"/>
          <w:numId w:val="10"/>
        </w:numPr>
        <w:rPr>
          <w:lang w:val="ka-GE"/>
        </w:rPr>
      </w:pPr>
      <w:r w:rsidRPr="00FC0101">
        <w:rPr>
          <w:lang w:val="ka-GE"/>
        </w:rPr>
        <w:t>Students;</w:t>
      </w:r>
    </w:p>
    <w:p w14:paraId="51784781" w14:textId="77FB9960" w:rsidR="00FC0101" w:rsidRPr="00FC0101" w:rsidRDefault="00FC0101" w:rsidP="00FC0101">
      <w:pPr>
        <w:pStyle w:val="ListParagraph"/>
        <w:numPr>
          <w:ilvl w:val="0"/>
          <w:numId w:val="10"/>
        </w:numPr>
        <w:rPr>
          <w:lang w:val="ka-GE"/>
        </w:rPr>
      </w:pPr>
      <w:r w:rsidRPr="00FC0101">
        <w:rPr>
          <w:lang w:val="ka-GE"/>
        </w:rPr>
        <w:t>Students' parents/legal representatives;</w:t>
      </w:r>
    </w:p>
    <w:p w14:paraId="0E5C035F" w14:textId="2D260183" w:rsidR="00FC0101" w:rsidRPr="00FC0101" w:rsidRDefault="00FC0101" w:rsidP="00FC0101">
      <w:pPr>
        <w:pStyle w:val="ListParagraph"/>
        <w:numPr>
          <w:ilvl w:val="0"/>
          <w:numId w:val="10"/>
        </w:numPr>
        <w:rPr>
          <w:lang w:val="ka-GE"/>
        </w:rPr>
      </w:pPr>
      <w:r w:rsidRPr="00FC0101">
        <w:rPr>
          <w:lang w:val="ka-GE"/>
        </w:rPr>
        <w:t>Students of non-accredited educational programs (e.g., summer school, Saturday school);</w:t>
      </w:r>
    </w:p>
    <w:p w14:paraId="7AFA0F60" w14:textId="07193C7D" w:rsidR="00FC0101" w:rsidRPr="00FC0101" w:rsidRDefault="00FC0101" w:rsidP="00FC0101">
      <w:pPr>
        <w:pStyle w:val="ListParagraph"/>
        <w:numPr>
          <w:ilvl w:val="0"/>
          <w:numId w:val="10"/>
        </w:numPr>
        <w:rPr>
          <w:lang w:val="ka-GE"/>
        </w:rPr>
      </w:pPr>
      <w:r w:rsidRPr="00FC0101">
        <w:rPr>
          <w:lang w:val="ka-GE"/>
        </w:rPr>
        <w:t>Parents/legal representatives of students enrolled in non-accredited educational programs;</w:t>
      </w:r>
    </w:p>
    <w:p w14:paraId="662CDB18" w14:textId="751641AF" w:rsidR="00FC0101" w:rsidRPr="00FC0101" w:rsidRDefault="00FC0101" w:rsidP="00FC0101">
      <w:pPr>
        <w:pStyle w:val="ListParagraph"/>
        <w:numPr>
          <w:ilvl w:val="0"/>
          <w:numId w:val="10"/>
        </w:numPr>
        <w:rPr>
          <w:lang w:val="ka-GE"/>
        </w:rPr>
      </w:pPr>
      <w:r w:rsidRPr="00FC0101">
        <w:rPr>
          <w:lang w:val="ka-GE"/>
        </w:rPr>
        <w:t>The School’s academic, administrative, and support staff;</w:t>
      </w:r>
    </w:p>
    <w:p w14:paraId="61DE2645" w14:textId="0668E0F5" w:rsidR="00FC0101" w:rsidRPr="00FC0101" w:rsidRDefault="00FC0101" w:rsidP="00FC0101">
      <w:pPr>
        <w:pStyle w:val="ListParagraph"/>
        <w:numPr>
          <w:ilvl w:val="0"/>
          <w:numId w:val="10"/>
        </w:numPr>
        <w:rPr>
          <w:lang w:val="ka-GE"/>
        </w:rPr>
      </w:pPr>
      <w:r w:rsidRPr="00FC0101">
        <w:rPr>
          <w:lang w:val="ka-GE"/>
        </w:rPr>
        <w:t>Natural persons who are parties to service agreements;</w:t>
      </w:r>
    </w:p>
    <w:p w14:paraId="226F1D41" w14:textId="3FBD0FC4" w:rsidR="00FC0101" w:rsidRPr="00FC0101" w:rsidRDefault="00FC0101" w:rsidP="00FC0101">
      <w:pPr>
        <w:pStyle w:val="ListParagraph"/>
        <w:numPr>
          <w:ilvl w:val="0"/>
          <w:numId w:val="10"/>
        </w:numPr>
        <w:rPr>
          <w:lang w:val="ka-GE"/>
        </w:rPr>
      </w:pPr>
      <w:r w:rsidRPr="00FC0101">
        <w:rPr>
          <w:lang w:val="ka-GE"/>
        </w:rPr>
        <w:t>Individuals within areas covered by the School’s video monitoring system;</w:t>
      </w:r>
    </w:p>
    <w:p w14:paraId="1BC20794" w14:textId="08FDF514" w:rsidR="00FC0101" w:rsidRPr="00FC0101" w:rsidRDefault="00FC0101" w:rsidP="00FC0101">
      <w:pPr>
        <w:pStyle w:val="ListParagraph"/>
        <w:numPr>
          <w:ilvl w:val="0"/>
          <w:numId w:val="10"/>
        </w:numPr>
        <w:rPr>
          <w:lang w:val="ka-GE"/>
        </w:rPr>
      </w:pPr>
      <w:r w:rsidRPr="00FC0101">
        <w:rPr>
          <w:lang w:val="ka-GE"/>
        </w:rPr>
        <w:t>Prospective employees during the pre-contractual stage;</w:t>
      </w:r>
    </w:p>
    <w:p w14:paraId="7DA97EBF" w14:textId="4824772F" w:rsidR="00FC0101" w:rsidRPr="00FC0101" w:rsidRDefault="00FC0101" w:rsidP="00FC0101">
      <w:pPr>
        <w:pStyle w:val="ListParagraph"/>
        <w:numPr>
          <w:ilvl w:val="0"/>
          <w:numId w:val="10"/>
        </w:numPr>
        <w:rPr>
          <w:lang w:val="ka-GE"/>
        </w:rPr>
      </w:pPr>
      <w:r w:rsidRPr="00FC0101">
        <w:rPr>
          <w:lang w:val="ka-GE"/>
        </w:rPr>
        <w:t>Individuals participating in admission competitions;</w:t>
      </w:r>
    </w:p>
    <w:p w14:paraId="6A705840" w14:textId="40C38E67" w:rsidR="00FC0101" w:rsidRPr="00FC0101" w:rsidRDefault="00FC0101" w:rsidP="00FC0101">
      <w:pPr>
        <w:pStyle w:val="ListParagraph"/>
        <w:numPr>
          <w:ilvl w:val="0"/>
          <w:numId w:val="10"/>
        </w:numPr>
        <w:rPr>
          <w:lang w:val="ka-GE"/>
        </w:rPr>
      </w:pPr>
      <w:r w:rsidRPr="00FC0101">
        <w:rPr>
          <w:lang w:val="ka-GE"/>
        </w:rPr>
        <w:lastRenderedPageBreak/>
        <w:t>Individuals captured within video monitoring areas.</w:t>
      </w:r>
    </w:p>
    <w:p w14:paraId="29B6091D" w14:textId="77777777" w:rsidR="00FC0101" w:rsidRPr="00FC0101" w:rsidRDefault="00FC0101" w:rsidP="00FC0101">
      <w:pPr>
        <w:rPr>
          <w:b/>
          <w:bCs/>
          <w:lang w:val="ka-GE"/>
        </w:rPr>
      </w:pPr>
    </w:p>
    <w:p w14:paraId="3B5AE4EB" w14:textId="14686DCA" w:rsidR="00FC0101" w:rsidRDefault="00FC0101" w:rsidP="00FC0101">
      <w:pPr>
        <w:rPr>
          <w:b/>
          <w:bCs/>
          <w:lang w:val="ka-GE"/>
        </w:rPr>
      </w:pPr>
    </w:p>
    <w:p w14:paraId="70A7E46E" w14:textId="77777777" w:rsidR="00FC0101" w:rsidRDefault="00FC0101" w:rsidP="00FC0101">
      <w:pPr>
        <w:rPr>
          <w:b/>
          <w:bCs/>
          <w:lang w:val="ka-GE"/>
        </w:rPr>
      </w:pPr>
    </w:p>
    <w:p w14:paraId="3CDFA506" w14:textId="77777777" w:rsidR="004A22DE" w:rsidRDefault="004A22DE" w:rsidP="004A22DE">
      <w:pPr>
        <w:pStyle w:val="ListParagraph"/>
        <w:ind w:left="360"/>
        <w:rPr>
          <w:b/>
          <w:bCs/>
          <w:lang w:val="ka-GE"/>
        </w:rPr>
      </w:pPr>
    </w:p>
    <w:p w14:paraId="01D7D0FB" w14:textId="77777777" w:rsidR="004A22DE" w:rsidRPr="00661F4F" w:rsidRDefault="004A22DE" w:rsidP="00661F4F">
      <w:pPr>
        <w:rPr>
          <w:b/>
          <w:bCs/>
          <w:lang w:val="ka-GE"/>
        </w:rPr>
      </w:pPr>
    </w:p>
    <w:p w14:paraId="1C2FDDE9" w14:textId="3C9C5725" w:rsidR="00027209" w:rsidRPr="00027209" w:rsidRDefault="00027209" w:rsidP="00027209">
      <w:pPr>
        <w:pStyle w:val="ListParagraph"/>
        <w:numPr>
          <w:ilvl w:val="0"/>
          <w:numId w:val="2"/>
        </w:numPr>
      </w:pPr>
      <w:r w:rsidRPr="00027209">
        <w:rPr>
          <w:rFonts w:cstheme="minorHAnsi"/>
          <w:b/>
          <w:bCs/>
          <w:noProof/>
        </w:rPr>
        <w:t>Compliance with the Principles of Personal Data Protection by the School</w:t>
      </w:r>
    </w:p>
    <w:p w14:paraId="1694A948" w14:textId="77777777" w:rsidR="00027209" w:rsidRPr="00027209" w:rsidRDefault="00027209" w:rsidP="00027209">
      <w:pPr>
        <w:pStyle w:val="ListParagraph"/>
        <w:ind w:left="720"/>
      </w:pPr>
    </w:p>
    <w:p w14:paraId="7360E552" w14:textId="77777777" w:rsidR="00027209" w:rsidRDefault="00027209" w:rsidP="00027209">
      <w:pPr>
        <w:jc w:val="both"/>
        <w:rPr>
          <w:rFonts w:cstheme="minorHAnsi"/>
          <w:noProof/>
        </w:rPr>
      </w:pPr>
      <w:r w:rsidRPr="00027209">
        <w:rPr>
          <w:rFonts w:cstheme="minorHAnsi"/>
          <w:noProof/>
        </w:rPr>
        <w:t>The School ensures the protection of personal data based on the following principles:</w:t>
      </w:r>
    </w:p>
    <w:p w14:paraId="36E25E07" w14:textId="77777777" w:rsidR="00027209" w:rsidRPr="00027209" w:rsidRDefault="00027209" w:rsidP="00027209">
      <w:pPr>
        <w:jc w:val="both"/>
        <w:rPr>
          <w:rFonts w:cstheme="minorHAnsi"/>
          <w:noProof/>
        </w:rPr>
      </w:pPr>
    </w:p>
    <w:p w14:paraId="674A6509" w14:textId="77777777" w:rsidR="00027209" w:rsidRPr="00027209" w:rsidRDefault="00027209" w:rsidP="00027209">
      <w:pPr>
        <w:jc w:val="both"/>
        <w:rPr>
          <w:rFonts w:cstheme="minorHAnsi"/>
          <w:noProof/>
        </w:rPr>
      </w:pPr>
      <w:r w:rsidRPr="00027209">
        <w:rPr>
          <w:rFonts w:cstheme="minorHAnsi"/>
          <w:b/>
          <w:bCs/>
          <w:noProof/>
        </w:rPr>
        <w:t>a. Principle of Legality and Fairness</w:t>
      </w:r>
      <w:r w:rsidRPr="00027209">
        <w:rPr>
          <w:rFonts w:cstheme="minorHAnsi"/>
          <w:noProof/>
        </w:rPr>
        <w:t> – Personal data is processed solely in accordance with the legal grounds and procedures established by law. The School ensures appropriate protection of the data subject’s rights in accordance with the principle of equality (non-discrimination) and with due regard to the best interests of minors.</w:t>
      </w:r>
    </w:p>
    <w:p w14:paraId="2C12F9D7" w14:textId="77777777" w:rsidR="00027209" w:rsidRPr="00027209" w:rsidRDefault="00027209" w:rsidP="00027209">
      <w:pPr>
        <w:jc w:val="both"/>
        <w:rPr>
          <w:rFonts w:cstheme="minorHAnsi"/>
          <w:noProof/>
        </w:rPr>
      </w:pPr>
      <w:r w:rsidRPr="00027209">
        <w:rPr>
          <w:rFonts w:cstheme="minorHAnsi"/>
          <w:b/>
          <w:bCs/>
          <w:noProof/>
        </w:rPr>
        <w:t>b. Principle of Transparency</w:t>
      </w:r>
      <w:r w:rsidRPr="00027209">
        <w:rPr>
          <w:rFonts w:cstheme="minorHAnsi"/>
          <w:noProof/>
        </w:rPr>
        <w:t> – The data processing procedure is transparent for data subjects. To uphold this principle, the School has developed a Personal Data Protection Policy document, which is published on the School’s website. Prior to giving consent, data subjects are informed of the purpose for which their data will be processed. At any time, data subjects may contact the School and receive detailed information about the processing of their data in accordance with the procedure and timeframes established by Georgian legislation.</w:t>
      </w:r>
    </w:p>
    <w:p w14:paraId="6F077256" w14:textId="77777777" w:rsidR="00027209" w:rsidRPr="00027209" w:rsidRDefault="00027209" w:rsidP="00027209">
      <w:pPr>
        <w:jc w:val="both"/>
        <w:rPr>
          <w:rFonts w:cstheme="minorHAnsi"/>
          <w:noProof/>
        </w:rPr>
      </w:pPr>
      <w:r w:rsidRPr="00027209">
        <w:rPr>
          <w:rFonts w:cstheme="minorHAnsi"/>
          <w:b/>
          <w:bCs/>
          <w:noProof/>
        </w:rPr>
        <w:t>c. Principle of Purpose Limitation</w:t>
      </w:r>
      <w:r w:rsidRPr="00027209">
        <w:rPr>
          <w:rFonts w:cstheme="minorHAnsi"/>
          <w:noProof/>
        </w:rPr>
        <w:t> – The School processes personal data strictly for the specific purpose for which it was collected. If data originally collected with consent is to be used for a different purpose, renewed consent is obtained.</w:t>
      </w:r>
    </w:p>
    <w:p w14:paraId="0BBA4727" w14:textId="77777777" w:rsidR="00027209" w:rsidRPr="00027209" w:rsidRDefault="00027209" w:rsidP="00027209">
      <w:pPr>
        <w:jc w:val="both"/>
        <w:rPr>
          <w:rFonts w:cstheme="minorHAnsi"/>
          <w:noProof/>
        </w:rPr>
      </w:pPr>
      <w:r w:rsidRPr="00027209">
        <w:rPr>
          <w:rFonts w:cstheme="minorHAnsi"/>
          <w:b/>
          <w:bCs/>
          <w:noProof/>
        </w:rPr>
        <w:t>d. Principle of Data Minimization</w:t>
      </w:r>
      <w:r w:rsidRPr="00027209">
        <w:rPr>
          <w:rFonts w:cstheme="minorHAnsi"/>
          <w:noProof/>
        </w:rPr>
        <w:t> – The School processes only the data necessary to achieve the stated purpose, taking into account the proportionality between the purpose and the volume of data.</w:t>
      </w:r>
    </w:p>
    <w:p w14:paraId="04486B07" w14:textId="77777777" w:rsidR="00027209" w:rsidRPr="00027209" w:rsidRDefault="00027209" w:rsidP="00027209">
      <w:pPr>
        <w:jc w:val="both"/>
        <w:rPr>
          <w:rFonts w:cstheme="minorHAnsi"/>
          <w:noProof/>
        </w:rPr>
      </w:pPr>
      <w:r w:rsidRPr="00027209">
        <w:rPr>
          <w:rFonts w:cstheme="minorHAnsi"/>
          <w:b/>
          <w:bCs/>
          <w:noProof/>
        </w:rPr>
        <w:t>e. Principle of Data Accuracy</w:t>
      </w:r>
      <w:r w:rsidRPr="00027209">
        <w:rPr>
          <w:rFonts w:cstheme="minorHAnsi"/>
          <w:noProof/>
        </w:rPr>
        <w:t> – The School ensures that the processed data is accurate and up to date. Inaccurate data is promptly corrected or deleted, either at the request of the data subject or upon identification of an error by the data processor.</w:t>
      </w:r>
    </w:p>
    <w:p w14:paraId="693EA66F" w14:textId="77777777" w:rsidR="00027209" w:rsidRPr="00027209" w:rsidRDefault="00027209" w:rsidP="00027209">
      <w:pPr>
        <w:jc w:val="both"/>
        <w:rPr>
          <w:rFonts w:cstheme="minorHAnsi"/>
          <w:noProof/>
        </w:rPr>
      </w:pPr>
      <w:r w:rsidRPr="00027209">
        <w:rPr>
          <w:rFonts w:cstheme="minorHAnsi"/>
          <w:b/>
          <w:bCs/>
          <w:noProof/>
        </w:rPr>
        <w:t>f. Principle of Storage Limitation</w:t>
      </w:r>
      <w:r w:rsidRPr="00027209">
        <w:rPr>
          <w:rFonts w:cstheme="minorHAnsi"/>
          <w:noProof/>
        </w:rPr>
        <w:t> – Personal data is retained only for as long as necessary to fulfill the purpose of processing. Where the law does not specify a precise retention period, the School determines a specific period or defines criteria for establishing such a period in advance.</w:t>
      </w:r>
    </w:p>
    <w:p w14:paraId="2383E7B0" w14:textId="77777777" w:rsidR="00027209" w:rsidRPr="00027209" w:rsidRDefault="00027209" w:rsidP="00027209">
      <w:pPr>
        <w:jc w:val="both"/>
        <w:rPr>
          <w:rFonts w:cstheme="minorHAnsi"/>
          <w:noProof/>
        </w:rPr>
      </w:pPr>
      <w:r w:rsidRPr="00027209">
        <w:rPr>
          <w:rFonts w:cstheme="minorHAnsi"/>
          <w:b/>
          <w:bCs/>
          <w:noProof/>
        </w:rPr>
        <w:t>g. Principle of Data Security</w:t>
      </w:r>
      <w:r w:rsidRPr="00027209">
        <w:rPr>
          <w:rFonts w:cstheme="minorHAnsi"/>
          <w:noProof/>
        </w:rPr>
        <w:t> – The School adopts appropriate technical and organizational measures to safeguard data during processing. These measures are designed to ensure adequate protection against unauthorized or unlawful processing, accidental loss, destruction, and/or damage. The School has developed a dedicated document detailing these organizational and technical security measures.</w:t>
      </w:r>
    </w:p>
    <w:p w14:paraId="6BFE2337" w14:textId="51A4058A" w:rsidR="007819DF" w:rsidRPr="004A22DE" w:rsidRDefault="00B079B1" w:rsidP="001F2500">
      <w:pPr>
        <w:jc w:val="both"/>
        <w:rPr>
          <w:rFonts w:cstheme="minorHAnsi"/>
          <w:noProof/>
          <w:lang w:val="ka-GE"/>
        </w:rPr>
      </w:pPr>
      <w:r w:rsidRPr="004A22DE">
        <w:rPr>
          <w:rFonts w:cstheme="minorHAnsi"/>
          <w:noProof/>
          <w:lang w:val="ka-GE"/>
        </w:rPr>
        <w:t>სკოლაში პერსონალურ მონაცემთა დაცვა ემყარება შემდეგ პრინციპებს:</w:t>
      </w:r>
    </w:p>
    <w:p w14:paraId="472FA056" w14:textId="7378FD6E" w:rsidR="007819DF" w:rsidRPr="000E425C" w:rsidRDefault="000E425C" w:rsidP="00027209">
      <w:pPr>
        <w:pStyle w:val="ListParagraph"/>
        <w:ind w:left="1440"/>
        <w:rPr>
          <w:rFonts w:cstheme="minorHAnsi"/>
          <w:noProof/>
          <w:lang w:val="ka-GE"/>
        </w:rPr>
      </w:pPr>
      <w:r w:rsidRPr="000E425C">
        <w:rPr>
          <w:rFonts w:eastAsia="Times New Roman" w:cs="Arial"/>
          <w:color w:val="1D1D1D"/>
          <w:lang w:val="ka-GE"/>
        </w:rPr>
        <w:t xml:space="preserve"> </w:t>
      </w:r>
    </w:p>
    <w:p w14:paraId="1DE6D45D" w14:textId="77777777" w:rsidR="000E425C" w:rsidRDefault="000E425C" w:rsidP="007819DF">
      <w:pPr>
        <w:jc w:val="both"/>
        <w:textAlignment w:val="baseline"/>
        <w:rPr>
          <w:rFonts w:eastAsia="Times New Roman" w:cs="Arial"/>
          <w:color w:val="1D1D1D"/>
          <w:lang w:val="ka-GE"/>
        </w:rPr>
      </w:pPr>
    </w:p>
    <w:p w14:paraId="7AE42DEB" w14:textId="793AFDEE" w:rsidR="000E425C" w:rsidRPr="000E425C" w:rsidRDefault="00F51621" w:rsidP="00463AC8">
      <w:pPr>
        <w:pStyle w:val="ListParagraph"/>
        <w:numPr>
          <w:ilvl w:val="0"/>
          <w:numId w:val="2"/>
        </w:numPr>
        <w:textAlignment w:val="baseline"/>
        <w:rPr>
          <w:rFonts w:eastAsia="Times New Roman" w:cs="Arial"/>
          <w:b/>
          <w:bCs/>
          <w:color w:val="1D1D1D"/>
          <w:lang w:val="ka-GE"/>
        </w:rPr>
      </w:pPr>
      <w:r w:rsidRPr="00F51621">
        <w:rPr>
          <w:rFonts w:eastAsia="Times New Roman" w:cs="Arial"/>
          <w:b/>
          <w:bCs/>
          <w:color w:val="1D1D1D"/>
        </w:rPr>
        <w:t>Purposes of Data Processing</w:t>
      </w:r>
    </w:p>
    <w:p w14:paraId="29940E2F" w14:textId="77777777" w:rsidR="00D40EA4" w:rsidRPr="00E23DFC" w:rsidRDefault="00D40EA4" w:rsidP="00661F4F">
      <w:pPr>
        <w:pStyle w:val="Heading1"/>
        <w:ind w:left="0"/>
        <w:jc w:val="left"/>
        <w:rPr>
          <w:sz w:val="22"/>
          <w:szCs w:val="22"/>
        </w:rPr>
      </w:pPr>
    </w:p>
    <w:p w14:paraId="74DA1745" w14:textId="77777777" w:rsidR="00F51621" w:rsidRPr="00F51621" w:rsidRDefault="00F51621" w:rsidP="00F51621">
      <w:pPr>
        <w:pStyle w:val="BodyText"/>
        <w:spacing w:before="47"/>
        <w:ind w:right="-40"/>
      </w:pPr>
      <w:r w:rsidRPr="00F51621">
        <w:rPr>
          <w:b/>
          <w:bCs/>
        </w:rPr>
        <w:t>6.1.</w:t>
      </w:r>
      <w:r w:rsidRPr="00F51621">
        <w:t> The purposes of personal data processing arise from the field of education and the mission, goals, and objectives of the School’s activities.</w:t>
      </w:r>
    </w:p>
    <w:p w14:paraId="6DBBB99C" w14:textId="77777777" w:rsidR="00F51621" w:rsidRPr="00F51621" w:rsidRDefault="00F51621" w:rsidP="00F51621">
      <w:pPr>
        <w:pStyle w:val="BodyText"/>
        <w:spacing w:before="47"/>
        <w:ind w:right="-40"/>
      </w:pPr>
      <w:r w:rsidRPr="00F51621">
        <w:rPr>
          <w:b/>
          <w:bCs/>
        </w:rPr>
        <w:t>6.2.</w:t>
      </w:r>
      <w:r w:rsidRPr="00F51621">
        <w:t> The School processes personal data for the following specific purposes:</w:t>
      </w:r>
    </w:p>
    <w:p w14:paraId="55CC8623" w14:textId="77777777" w:rsidR="00F51621" w:rsidRPr="00F51621" w:rsidRDefault="00F51621" w:rsidP="00F51621">
      <w:pPr>
        <w:pStyle w:val="BodyText"/>
        <w:numPr>
          <w:ilvl w:val="0"/>
          <w:numId w:val="11"/>
        </w:numPr>
        <w:spacing w:before="47"/>
        <w:ind w:right="-40"/>
      </w:pPr>
      <w:r w:rsidRPr="00F51621">
        <w:t>To conduct general educational activities;</w:t>
      </w:r>
    </w:p>
    <w:p w14:paraId="2242DF48" w14:textId="77777777" w:rsidR="00F51621" w:rsidRPr="00F51621" w:rsidRDefault="00F51621" w:rsidP="00F51621">
      <w:pPr>
        <w:pStyle w:val="BodyText"/>
        <w:numPr>
          <w:ilvl w:val="0"/>
          <w:numId w:val="11"/>
        </w:numPr>
        <w:spacing w:before="47"/>
        <w:ind w:right="-40"/>
      </w:pPr>
      <w:r w:rsidRPr="00F51621">
        <w:t>To ensure the delivery of the educational process, including distance learning;</w:t>
      </w:r>
    </w:p>
    <w:p w14:paraId="7A7C9C94" w14:textId="77777777" w:rsidR="00F51621" w:rsidRPr="00F51621" w:rsidRDefault="00F51621" w:rsidP="00F51621">
      <w:pPr>
        <w:pStyle w:val="BodyText"/>
        <w:numPr>
          <w:ilvl w:val="0"/>
          <w:numId w:val="11"/>
        </w:numPr>
        <w:spacing w:before="47"/>
        <w:ind w:right="-40"/>
      </w:pPr>
      <w:r w:rsidRPr="00F51621">
        <w:t>To register students and manage their personal files;</w:t>
      </w:r>
    </w:p>
    <w:p w14:paraId="198FC84A" w14:textId="77777777" w:rsidR="00F51621" w:rsidRPr="00F51621" w:rsidRDefault="00F51621" w:rsidP="00F51621">
      <w:pPr>
        <w:pStyle w:val="BodyText"/>
        <w:numPr>
          <w:ilvl w:val="0"/>
          <w:numId w:val="11"/>
        </w:numPr>
        <w:spacing w:before="47"/>
        <w:ind w:right="-40"/>
      </w:pPr>
      <w:r w:rsidRPr="00F51621">
        <w:lastRenderedPageBreak/>
        <w:t>To support the educational rights of students with special educational needs;</w:t>
      </w:r>
    </w:p>
    <w:p w14:paraId="3C036F5D" w14:textId="77777777" w:rsidR="00F51621" w:rsidRPr="00F51621" w:rsidRDefault="00F51621" w:rsidP="00F51621">
      <w:pPr>
        <w:pStyle w:val="BodyText"/>
        <w:numPr>
          <w:ilvl w:val="0"/>
          <w:numId w:val="11"/>
        </w:numPr>
        <w:spacing w:before="47"/>
        <w:ind w:right="-40"/>
      </w:pPr>
      <w:r w:rsidRPr="00F51621">
        <w:t>To register and assess students;</w:t>
      </w:r>
    </w:p>
    <w:p w14:paraId="6AD40A44" w14:textId="77777777" w:rsidR="00F51621" w:rsidRPr="00F51621" w:rsidRDefault="00F51621" w:rsidP="00F51621">
      <w:pPr>
        <w:pStyle w:val="BodyText"/>
        <w:numPr>
          <w:ilvl w:val="0"/>
          <w:numId w:val="11"/>
        </w:numPr>
        <w:spacing w:before="47"/>
        <w:ind w:right="-40"/>
      </w:pPr>
      <w:r w:rsidRPr="00F51621">
        <w:t>To provide transportation services for students;</w:t>
      </w:r>
    </w:p>
    <w:p w14:paraId="639AB77B" w14:textId="77777777" w:rsidR="00F51621" w:rsidRPr="00F51621" w:rsidRDefault="00F51621" w:rsidP="00F51621">
      <w:pPr>
        <w:pStyle w:val="BodyText"/>
        <w:numPr>
          <w:ilvl w:val="0"/>
          <w:numId w:val="11"/>
        </w:numPr>
        <w:spacing w:before="47"/>
        <w:ind w:right="-40"/>
      </w:pPr>
      <w:r w:rsidRPr="00F51621">
        <w:t>To assist students in pursuing further education at institutions abroad following graduation;</w:t>
      </w:r>
    </w:p>
    <w:p w14:paraId="417DCF5D" w14:textId="77777777" w:rsidR="00F51621" w:rsidRPr="00F51621" w:rsidRDefault="00F51621" w:rsidP="00F51621">
      <w:pPr>
        <w:pStyle w:val="BodyText"/>
        <w:numPr>
          <w:ilvl w:val="0"/>
          <w:numId w:val="11"/>
        </w:numPr>
        <w:spacing w:before="47"/>
        <w:ind w:right="-40"/>
      </w:pPr>
      <w:r w:rsidRPr="00F51621">
        <w:t>To facilitate student mobility;</w:t>
      </w:r>
    </w:p>
    <w:p w14:paraId="1288E8EC" w14:textId="77777777" w:rsidR="00F51621" w:rsidRPr="00F51621" w:rsidRDefault="00F51621" w:rsidP="00F51621">
      <w:pPr>
        <w:pStyle w:val="BodyText"/>
        <w:numPr>
          <w:ilvl w:val="0"/>
          <w:numId w:val="11"/>
        </w:numPr>
        <w:spacing w:before="47"/>
        <w:ind w:right="-40"/>
      </w:pPr>
      <w:r w:rsidRPr="00F51621">
        <w:t>To conclude contractual agreements;</w:t>
      </w:r>
    </w:p>
    <w:p w14:paraId="295C59D0" w14:textId="77777777" w:rsidR="00F51621" w:rsidRPr="00F51621" w:rsidRDefault="00F51621" w:rsidP="00F51621">
      <w:pPr>
        <w:pStyle w:val="BodyText"/>
        <w:numPr>
          <w:ilvl w:val="0"/>
          <w:numId w:val="11"/>
        </w:numPr>
        <w:spacing w:before="47"/>
        <w:ind w:right="-40"/>
      </w:pPr>
      <w:r w:rsidRPr="00F51621">
        <w:t>To issue academic certificates and documents confirming general education;</w:t>
      </w:r>
    </w:p>
    <w:p w14:paraId="56EE3D41" w14:textId="77777777" w:rsidR="00F51621" w:rsidRPr="00F51621" w:rsidRDefault="00F51621" w:rsidP="00F51621">
      <w:pPr>
        <w:pStyle w:val="BodyText"/>
        <w:numPr>
          <w:ilvl w:val="0"/>
          <w:numId w:val="11"/>
        </w:numPr>
        <w:spacing w:before="47"/>
        <w:ind w:right="-40"/>
      </w:pPr>
      <w:r w:rsidRPr="00F51621">
        <w:t>To organize events on School premises;</w:t>
      </w:r>
    </w:p>
    <w:p w14:paraId="0CB0C567" w14:textId="77777777" w:rsidR="00F51621" w:rsidRPr="00F51621" w:rsidRDefault="00F51621" w:rsidP="00F51621">
      <w:pPr>
        <w:pStyle w:val="BodyText"/>
        <w:numPr>
          <w:ilvl w:val="0"/>
          <w:numId w:val="11"/>
        </w:numPr>
        <w:spacing w:before="47"/>
        <w:ind w:right="-40"/>
      </w:pPr>
      <w:r w:rsidRPr="00F51621">
        <w:t>To safeguard School property;</w:t>
      </w:r>
    </w:p>
    <w:p w14:paraId="7491AB46" w14:textId="77777777" w:rsidR="00F51621" w:rsidRPr="00F51621" w:rsidRDefault="00F51621" w:rsidP="00F51621">
      <w:pPr>
        <w:pStyle w:val="BodyText"/>
        <w:numPr>
          <w:ilvl w:val="0"/>
          <w:numId w:val="11"/>
        </w:numPr>
        <w:spacing w:before="47"/>
        <w:ind w:right="-40"/>
      </w:pPr>
      <w:r w:rsidRPr="00F51621">
        <w:t>To ensure security on School grounds;</w:t>
      </w:r>
    </w:p>
    <w:p w14:paraId="136498BD" w14:textId="77777777" w:rsidR="00F51621" w:rsidRPr="00F51621" w:rsidRDefault="00F51621" w:rsidP="00F51621">
      <w:pPr>
        <w:pStyle w:val="BodyText"/>
        <w:numPr>
          <w:ilvl w:val="0"/>
          <w:numId w:val="11"/>
        </w:numPr>
        <w:spacing w:before="47"/>
        <w:ind w:right="-40"/>
      </w:pPr>
      <w:r w:rsidRPr="00F51621">
        <w:t>To respond to violations of School rules;</w:t>
      </w:r>
    </w:p>
    <w:p w14:paraId="15444B54" w14:textId="77777777" w:rsidR="00F51621" w:rsidRPr="00F51621" w:rsidRDefault="00F51621" w:rsidP="00F51621">
      <w:pPr>
        <w:pStyle w:val="BodyText"/>
        <w:numPr>
          <w:ilvl w:val="0"/>
          <w:numId w:val="11"/>
        </w:numPr>
        <w:spacing w:before="47"/>
        <w:ind w:right="-40"/>
      </w:pPr>
      <w:r w:rsidRPr="00F51621">
        <w:t>To plan and conduct extracurricular activities, including sports programs;</w:t>
      </w:r>
    </w:p>
    <w:p w14:paraId="780A7F9F" w14:textId="77777777" w:rsidR="00F51621" w:rsidRPr="00F51621" w:rsidRDefault="00F51621" w:rsidP="00F51621">
      <w:pPr>
        <w:pStyle w:val="BodyText"/>
        <w:numPr>
          <w:ilvl w:val="0"/>
          <w:numId w:val="11"/>
        </w:numPr>
        <w:spacing w:before="47"/>
        <w:ind w:right="-40"/>
      </w:pPr>
      <w:r w:rsidRPr="00F51621">
        <w:t>To select, appoint, and maintain employment relations with qualified personnel;</w:t>
      </w:r>
    </w:p>
    <w:p w14:paraId="45CEFA1C" w14:textId="77777777" w:rsidR="00F51621" w:rsidRPr="00F51621" w:rsidRDefault="00F51621" w:rsidP="00F51621">
      <w:pPr>
        <w:pStyle w:val="BodyText"/>
        <w:numPr>
          <w:ilvl w:val="0"/>
          <w:numId w:val="11"/>
        </w:numPr>
        <w:spacing w:before="47"/>
        <w:ind w:right="-40"/>
      </w:pPr>
      <w:r w:rsidRPr="00F51621">
        <w:t>To support the authorization process;</w:t>
      </w:r>
    </w:p>
    <w:p w14:paraId="305DEE0C" w14:textId="77777777" w:rsidR="00F51621" w:rsidRPr="00F51621" w:rsidRDefault="00F51621" w:rsidP="00F51621">
      <w:pPr>
        <w:pStyle w:val="BodyText"/>
        <w:numPr>
          <w:ilvl w:val="0"/>
          <w:numId w:val="11"/>
        </w:numPr>
        <w:spacing w:before="47"/>
        <w:ind w:right="-40"/>
      </w:pPr>
      <w:r w:rsidRPr="00F51621">
        <w:t>To raise public awareness and provide information about the School’s activities;</w:t>
      </w:r>
    </w:p>
    <w:p w14:paraId="1E820F17" w14:textId="77777777" w:rsidR="00F51621" w:rsidRPr="00F51621" w:rsidRDefault="00F51621" w:rsidP="00F51621">
      <w:pPr>
        <w:pStyle w:val="BodyText"/>
        <w:numPr>
          <w:ilvl w:val="0"/>
          <w:numId w:val="11"/>
        </w:numPr>
        <w:spacing w:before="47"/>
        <w:ind w:right="-40"/>
      </w:pPr>
      <w:r w:rsidRPr="00F51621">
        <w:t>To fulfill other powers and obligations established by law.</w:t>
      </w:r>
    </w:p>
    <w:p w14:paraId="6B70F82B" w14:textId="77777777" w:rsidR="00BB7415" w:rsidRPr="00F51621" w:rsidRDefault="00BB7415" w:rsidP="00BB7415">
      <w:pPr>
        <w:pStyle w:val="BodyText"/>
        <w:spacing w:before="47"/>
        <w:ind w:left="0" w:right="-40"/>
        <w:rPr>
          <w:sz w:val="22"/>
          <w:szCs w:val="22"/>
        </w:rPr>
      </w:pPr>
    </w:p>
    <w:p w14:paraId="4D81C13D" w14:textId="09656F04" w:rsidR="001F2500" w:rsidRPr="000E425C" w:rsidRDefault="009B62A7" w:rsidP="00463AC8">
      <w:pPr>
        <w:pStyle w:val="Heading2"/>
        <w:numPr>
          <w:ilvl w:val="0"/>
          <w:numId w:val="2"/>
        </w:numPr>
        <w:rPr>
          <w:rFonts w:eastAsia="Times New Roman"/>
          <w:b/>
          <w:bCs/>
          <w:color w:val="000000" w:themeColor="text1"/>
          <w:bdr w:val="none" w:sz="0" w:space="0" w:color="auto" w:frame="1"/>
          <w:lang w:val="ka-GE"/>
        </w:rPr>
      </w:pPr>
      <w:r w:rsidRPr="009B62A7">
        <w:rPr>
          <w:rFonts w:ascii="Sylfaen" w:hAnsi="Sylfaen" w:cs="Sylfaen"/>
          <w:b/>
          <w:bCs/>
          <w:color w:val="000000" w:themeColor="text1"/>
        </w:rPr>
        <w:t xml:space="preserve"> Grounds for Processing Personal Data</w:t>
      </w:r>
    </w:p>
    <w:p w14:paraId="101B9360" w14:textId="77777777" w:rsidR="00184D6A" w:rsidRPr="00184D6A" w:rsidRDefault="00184D6A" w:rsidP="00184D6A">
      <w:pPr>
        <w:tabs>
          <w:tab w:val="left" w:pos="360"/>
          <w:tab w:val="left" w:pos="548"/>
        </w:tabs>
        <w:spacing w:line="276" w:lineRule="auto"/>
        <w:rPr>
          <w:b/>
          <w:bCs/>
        </w:rPr>
      </w:pPr>
    </w:p>
    <w:p w14:paraId="0CF18C0A" w14:textId="5C49B454" w:rsidR="00184D6A" w:rsidRDefault="00184D6A" w:rsidP="00184D6A">
      <w:pPr>
        <w:tabs>
          <w:tab w:val="left" w:pos="360"/>
          <w:tab w:val="left" w:pos="548"/>
        </w:tabs>
        <w:spacing w:line="276" w:lineRule="auto"/>
      </w:pPr>
      <w:r w:rsidRPr="00184D6A">
        <w:t>7.1 The school processes personal data:</w:t>
      </w:r>
    </w:p>
    <w:p w14:paraId="5B358668" w14:textId="77777777" w:rsidR="009B62A7" w:rsidRPr="00184D6A" w:rsidRDefault="009B62A7" w:rsidP="00184D6A">
      <w:pPr>
        <w:tabs>
          <w:tab w:val="left" w:pos="360"/>
          <w:tab w:val="left" w:pos="548"/>
        </w:tabs>
        <w:spacing w:line="276" w:lineRule="auto"/>
      </w:pPr>
    </w:p>
    <w:p w14:paraId="29961E05" w14:textId="77777777" w:rsidR="00184D6A" w:rsidRPr="00184D6A" w:rsidRDefault="00184D6A" w:rsidP="00184D6A">
      <w:pPr>
        <w:tabs>
          <w:tab w:val="left" w:pos="360"/>
          <w:tab w:val="left" w:pos="548"/>
        </w:tabs>
        <w:spacing w:line="276" w:lineRule="auto"/>
      </w:pPr>
      <w:r w:rsidRPr="00184D6A">
        <w:t>• If the processing of data is provided for by the legislation of Georgia;</w:t>
      </w:r>
    </w:p>
    <w:p w14:paraId="7F0A7D1B" w14:textId="77777777" w:rsidR="00184D6A" w:rsidRPr="00184D6A" w:rsidRDefault="00184D6A" w:rsidP="00184D6A">
      <w:pPr>
        <w:tabs>
          <w:tab w:val="left" w:pos="360"/>
          <w:tab w:val="left" w:pos="548"/>
        </w:tabs>
        <w:spacing w:line="276" w:lineRule="auto"/>
      </w:pPr>
      <w:r w:rsidRPr="00184D6A">
        <w:t>• If the processing of data is necessary for the school to fulfill the powers and duties assigned to it by law;</w:t>
      </w:r>
    </w:p>
    <w:p w14:paraId="506E6619" w14:textId="77777777" w:rsidR="00184D6A" w:rsidRPr="00184D6A" w:rsidRDefault="00184D6A" w:rsidP="00184D6A">
      <w:pPr>
        <w:tabs>
          <w:tab w:val="left" w:pos="360"/>
          <w:tab w:val="left" w:pos="548"/>
        </w:tabs>
        <w:spacing w:line="276" w:lineRule="auto"/>
      </w:pPr>
      <w:r w:rsidRPr="00184D6A">
        <w:t>• If the processing of data is necessary to consider the application of the data subject (to provide services to them);</w:t>
      </w:r>
    </w:p>
    <w:p w14:paraId="364FBF80" w14:textId="77777777" w:rsidR="00184D6A" w:rsidRPr="00184D6A" w:rsidRDefault="00184D6A" w:rsidP="00184D6A">
      <w:pPr>
        <w:tabs>
          <w:tab w:val="left" w:pos="360"/>
          <w:tab w:val="left" w:pos="548"/>
        </w:tabs>
        <w:spacing w:line="276" w:lineRule="auto"/>
      </w:pPr>
      <w:r w:rsidRPr="00184D6A">
        <w:t>• With the written consent of the data subject and their parent/legal representative.</w:t>
      </w:r>
    </w:p>
    <w:p w14:paraId="2C7252FD" w14:textId="77777777" w:rsidR="00184D6A" w:rsidRPr="00184D6A" w:rsidRDefault="00184D6A" w:rsidP="00184D6A">
      <w:pPr>
        <w:tabs>
          <w:tab w:val="left" w:pos="360"/>
          <w:tab w:val="left" w:pos="548"/>
        </w:tabs>
        <w:spacing w:line="276" w:lineRule="auto"/>
      </w:pPr>
    </w:p>
    <w:p w14:paraId="38E6844F" w14:textId="555E3CA4" w:rsidR="00184D6A" w:rsidRDefault="00184D6A" w:rsidP="00184D6A">
      <w:pPr>
        <w:tabs>
          <w:tab w:val="left" w:pos="360"/>
          <w:tab w:val="left" w:pos="548"/>
        </w:tabs>
        <w:spacing w:line="276" w:lineRule="auto"/>
      </w:pPr>
      <w:proofErr w:type="gramStart"/>
      <w:r w:rsidRPr="00184D6A">
        <w:t>7.2  The</w:t>
      </w:r>
      <w:proofErr w:type="gramEnd"/>
      <w:r w:rsidRPr="00184D6A">
        <w:t xml:space="preserve"> school processes special categories of data only in the following cases:</w:t>
      </w:r>
    </w:p>
    <w:p w14:paraId="7D755A78" w14:textId="77777777" w:rsidR="009B62A7" w:rsidRPr="00184D6A" w:rsidRDefault="009B62A7" w:rsidP="00184D6A">
      <w:pPr>
        <w:tabs>
          <w:tab w:val="left" w:pos="360"/>
          <w:tab w:val="left" w:pos="548"/>
        </w:tabs>
        <w:spacing w:line="276" w:lineRule="auto"/>
      </w:pPr>
    </w:p>
    <w:p w14:paraId="7E6EA0B7" w14:textId="77777777" w:rsidR="00184D6A" w:rsidRPr="00184D6A" w:rsidRDefault="00184D6A" w:rsidP="00184D6A">
      <w:pPr>
        <w:tabs>
          <w:tab w:val="left" w:pos="360"/>
          <w:tab w:val="left" w:pos="548"/>
        </w:tabs>
        <w:spacing w:line="276" w:lineRule="auto"/>
      </w:pPr>
      <w:r w:rsidRPr="00184D6A">
        <w:t>• If the processing of data is directly provided for by the legislation of Georgia;</w:t>
      </w:r>
    </w:p>
    <w:p w14:paraId="75187A66" w14:textId="77777777" w:rsidR="00184D6A" w:rsidRPr="00184D6A" w:rsidRDefault="00184D6A" w:rsidP="00184D6A">
      <w:pPr>
        <w:tabs>
          <w:tab w:val="left" w:pos="360"/>
          <w:tab w:val="left" w:pos="548"/>
        </w:tabs>
        <w:spacing w:line="276" w:lineRule="auto"/>
      </w:pPr>
      <w:r w:rsidRPr="00184D6A">
        <w:t>• With the written consent of the data subject and their parent/legal representative;</w:t>
      </w:r>
    </w:p>
    <w:p w14:paraId="471C86E0" w14:textId="77777777" w:rsidR="00184D6A" w:rsidRPr="00184D6A" w:rsidRDefault="00184D6A" w:rsidP="00184D6A">
      <w:pPr>
        <w:tabs>
          <w:tab w:val="left" w:pos="360"/>
          <w:tab w:val="left" w:pos="548"/>
        </w:tabs>
        <w:spacing w:line="276" w:lineRule="auto"/>
      </w:pPr>
      <w:r w:rsidRPr="00184D6A">
        <w:t>• If the processing of data is necessary to realize the right to education for persons with special educational needs;</w:t>
      </w:r>
    </w:p>
    <w:p w14:paraId="2C6F27E7" w14:textId="77777777" w:rsidR="00184D6A" w:rsidRPr="00184D6A" w:rsidRDefault="00184D6A" w:rsidP="00184D6A">
      <w:pPr>
        <w:tabs>
          <w:tab w:val="left" w:pos="360"/>
          <w:tab w:val="left" w:pos="548"/>
        </w:tabs>
        <w:spacing w:line="276" w:lineRule="auto"/>
      </w:pPr>
      <w:r w:rsidRPr="00184D6A">
        <w:t>• If the processing of data is related to the provision of medical care by the school doctor or psychological support by the school psychologist to ensure a healthy psychological environment;</w:t>
      </w:r>
    </w:p>
    <w:p w14:paraId="3F5A8B4E" w14:textId="77777777" w:rsidR="00184D6A" w:rsidRPr="00184D6A" w:rsidRDefault="00184D6A" w:rsidP="00184D6A">
      <w:pPr>
        <w:tabs>
          <w:tab w:val="left" w:pos="360"/>
          <w:tab w:val="left" w:pos="548"/>
        </w:tabs>
        <w:spacing w:line="276" w:lineRule="auto"/>
      </w:pPr>
      <w:r w:rsidRPr="00184D6A">
        <w:t>• If the processing of data related to criminal convictions or health status is necessary due to the nature of employment duties and relationships, including for employment decision-making.</w:t>
      </w:r>
    </w:p>
    <w:p w14:paraId="0F9F06A1" w14:textId="77777777" w:rsidR="00184D6A" w:rsidRPr="00184D6A" w:rsidRDefault="00184D6A" w:rsidP="00184D6A">
      <w:pPr>
        <w:tabs>
          <w:tab w:val="left" w:pos="360"/>
          <w:tab w:val="left" w:pos="548"/>
        </w:tabs>
        <w:spacing w:line="276" w:lineRule="auto"/>
      </w:pPr>
    </w:p>
    <w:p w14:paraId="62CE196A" w14:textId="1B49360C" w:rsidR="00184D6A" w:rsidRPr="00184D6A" w:rsidRDefault="00184D6A" w:rsidP="00184D6A">
      <w:pPr>
        <w:tabs>
          <w:tab w:val="left" w:pos="360"/>
          <w:tab w:val="left" w:pos="548"/>
        </w:tabs>
        <w:spacing w:line="276" w:lineRule="auto"/>
      </w:pPr>
      <w:proofErr w:type="gramStart"/>
      <w:r w:rsidRPr="00184D6A">
        <w:lastRenderedPageBreak/>
        <w:t>7.3  If</w:t>
      </w:r>
      <w:proofErr w:type="gramEnd"/>
      <w:r w:rsidRPr="00184D6A">
        <w:t xml:space="preserve"> the school processes data based on the consent of the data subject, such consent shall be considered valid only if it is given voluntarily, after receiving appropriate information, and for a clear and specific purpose. The school ensures the implementation of a mechanism for obtaining informed consent from the data subject. Comprehensive consent forms have been developed. The processing of special category data of students is carried out only with the written consent of the minor's parent or legal representative, except in cases provided by law, where immediate intervention is required due to a risk to life or health—in which case, the legal basis for processing is vital interest. The data subject and/or their legal representative is informed about the content of the consent form before providing written consent.</w:t>
      </w:r>
    </w:p>
    <w:p w14:paraId="17B1E9ED" w14:textId="77777777" w:rsidR="00184D6A" w:rsidRDefault="00184D6A" w:rsidP="00184D6A">
      <w:pPr>
        <w:tabs>
          <w:tab w:val="left" w:pos="360"/>
          <w:tab w:val="left" w:pos="548"/>
        </w:tabs>
        <w:spacing w:line="276" w:lineRule="auto"/>
        <w:rPr>
          <w:b/>
          <w:bCs/>
        </w:rPr>
      </w:pPr>
    </w:p>
    <w:p w14:paraId="7B93EE43" w14:textId="77777777" w:rsidR="009B62A7" w:rsidRDefault="009B62A7" w:rsidP="00184D6A">
      <w:pPr>
        <w:tabs>
          <w:tab w:val="left" w:pos="360"/>
          <w:tab w:val="left" w:pos="548"/>
        </w:tabs>
        <w:spacing w:line="276" w:lineRule="auto"/>
        <w:rPr>
          <w:b/>
          <w:bCs/>
        </w:rPr>
      </w:pPr>
    </w:p>
    <w:p w14:paraId="37ED8B2C" w14:textId="77777777" w:rsidR="009B62A7" w:rsidRDefault="009B62A7" w:rsidP="00184D6A">
      <w:pPr>
        <w:tabs>
          <w:tab w:val="left" w:pos="360"/>
          <w:tab w:val="left" w:pos="548"/>
        </w:tabs>
        <w:spacing w:line="276" w:lineRule="auto"/>
        <w:rPr>
          <w:b/>
          <w:bCs/>
        </w:rPr>
      </w:pPr>
    </w:p>
    <w:p w14:paraId="0BDE9A43" w14:textId="0D6643F7" w:rsidR="00BA4C94" w:rsidRDefault="009B62A7" w:rsidP="00463AC8">
      <w:pPr>
        <w:pStyle w:val="Heading2"/>
        <w:numPr>
          <w:ilvl w:val="0"/>
          <w:numId w:val="2"/>
        </w:numPr>
        <w:rPr>
          <w:rFonts w:ascii="Sylfaen" w:hAnsi="Sylfaen" w:cs="Sylfaen"/>
          <w:b/>
          <w:bCs/>
          <w:color w:val="000000" w:themeColor="text1"/>
        </w:rPr>
      </w:pPr>
      <w:r>
        <w:rPr>
          <w:rFonts w:ascii="Sylfaen" w:hAnsi="Sylfaen" w:cs="Sylfaen"/>
          <w:b/>
          <w:bCs/>
          <w:color w:val="000000" w:themeColor="text1"/>
        </w:rPr>
        <w:t xml:space="preserve"> </w:t>
      </w:r>
      <w:r w:rsidRPr="009B62A7">
        <w:rPr>
          <w:rFonts w:ascii="Sylfaen" w:hAnsi="Sylfaen" w:cs="Sylfaen"/>
          <w:b/>
          <w:bCs/>
          <w:color w:val="000000" w:themeColor="text1"/>
        </w:rPr>
        <w:t>Categories of Personal Data</w:t>
      </w:r>
    </w:p>
    <w:p w14:paraId="63ED55DD" w14:textId="77777777" w:rsidR="009B62A7" w:rsidRDefault="009B62A7" w:rsidP="009B62A7"/>
    <w:p w14:paraId="2303DB00" w14:textId="77777777" w:rsidR="009B62A7" w:rsidRDefault="009B62A7" w:rsidP="009B62A7">
      <w:r>
        <w:t>Depending on the nature of the relationship with the data subject and the purpose of data processing, the school may process the following categories of personal data:</w:t>
      </w:r>
    </w:p>
    <w:p w14:paraId="65F54F10" w14:textId="77777777" w:rsidR="009B62A7" w:rsidRDefault="009B62A7" w:rsidP="009B62A7"/>
    <w:p w14:paraId="0EE6FE45" w14:textId="77777777" w:rsidR="009B62A7" w:rsidRDefault="009B62A7" w:rsidP="009B62A7">
      <w:r>
        <w:t>8.1 About the student:</w:t>
      </w:r>
    </w:p>
    <w:p w14:paraId="4EB54E4B" w14:textId="77777777" w:rsidR="009B62A7" w:rsidRDefault="009B62A7" w:rsidP="009B62A7">
      <w:r>
        <w:t>a) Identification data – name, surname, personal number, gender, date and place of birth, citizenship;</w:t>
      </w:r>
    </w:p>
    <w:p w14:paraId="1C897A0D" w14:textId="77777777" w:rsidR="009B62A7" w:rsidRDefault="009B62A7" w:rsidP="009B62A7">
      <w:r>
        <w:t>b) Contact data – registration/residential address, telephone number, and e-mail;</w:t>
      </w:r>
    </w:p>
    <w:p w14:paraId="611C004A" w14:textId="77777777" w:rsidR="009B62A7" w:rsidRDefault="009B62A7" w:rsidP="009B62A7">
      <w:r>
        <w:t>c) Special category data – information on health status, special educational needs, disabilities;</w:t>
      </w:r>
    </w:p>
    <w:p w14:paraId="0A44003C" w14:textId="77777777" w:rsidR="009B62A7" w:rsidRDefault="009B62A7" w:rsidP="009B62A7">
      <w:r>
        <w:t>d) Attendance records and academic performance;</w:t>
      </w:r>
    </w:p>
    <w:p w14:paraId="6DC9C01B" w14:textId="77777777" w:rsidR="009B62A7" w:rsidRDefault="009B62A7" w:rsidP="009B62A7">
      <w:r>
        <w:t>e) Any information received or created in relation to the educational process or extracurricular activities.</w:t>
      </w:r>
    </w:p>
    <w:p w14:paraId="6FDBC27E" w14:textId="77777777" w:rsidR="009B62A7" w:rsidRDefault="009B62A7" w:rsidP="009B62A7"/>
    <w:p w14:paraId="5CC1512F" w14:textId="77777777" w:rsidR="009B62A7" w:rsidRDefault="009B62A7" w:rsidP="009B62A7">
      <w:r>
        <w:t>8.2 About the person participating in the school competition:</w:t>
      </w:r>
    </w:p>
    <w:p w14:paraId="7F546A30" w14:textId="77777777" w:rsidR="009B62A7" w:rsidRDefault="009B62A7" w:rsidP="009B62A7">
      <w:r>
        <w:t>a) Identification data – name, surname, personal number, gender, date and place of birth, citizenship;</w:t>
      </w:r>
    </w:p>
    <w:p w14:paraId="647AA5C7" w14:textId="77777777" w:rsidR="009B62A7" w:rsidRDefault="009B62A7" w:rsidP="009B62A7">
      <w:r>
        <w:t>b) Contact data – registration/residential address, telephone number, and e-mail;</w:t>
      </w:r>
    </w:p>
    <w:p w14:paraId="5036A42D" w14:textId="77777777" w:rsidR="009B62A7" w:rsidRDefault="009B62A7" w:rsidP="009B62A7">
      <w:r>
        <w:t>d) Academic performance data;</w:t>
      </w:r>
    </w:p>
    <w:p w14:paraId="5B4526DE" w14:textId="77777777" w:rsidR="009B62A7" w:rsidRDefault="009B62A7" w:rsidP="009B62A7">
      <w:r>
        <w:t>e) Information related to the educational process or participation in extracurricular activities.</w:t>
      </w:r>
    </w:p>
    <w:p w14:paraId="06F0E84C" w14:textId="77777777" w:rsidR="009B62A7" w:rsidRDefault="009B62A7" w:rsidP="009B62A7"/>
    <w:p w14:paraId="630C5053" w14:textId="77777777" w:rsidR="009B62A7" w:rsidRDefault="009B62A7" w:rsidP="009B62A7">
      <w:r>
        <w:t>8.3 About the parent/legal representative:</w:t>
      </w:r>
    </w:p>
    <w:p w14:paraId="6A725A24" w14:textId="77777777" w:rsidR="009B62A7" w:rsidRDefault="009B62A7" w:rsidP="009B62A7">
      <w:r>
        <w:t>a) Identification data – name, surname, personal number, type of legal/family relationship to the student;</w:t>
      </w:r>
    </w:p>
    <w:p w14:paraId="3FF8F6B0" w14:textId="77777777" w:rsidR="009B62A7" w:rsidRDefault="009B62A7" w:rsidP="009B62A7">
      <w:r>
        <w:t>b) Contact details – registration/residential address, telephone number, and e-mail;</w:t>
      </w:r>
    </w:p>
    <w:p w14:paraId="4D1C8F16" w14:textId="77777777" w:rsidR="009B62A7" w:rsidRDefault="009B62A7" w:rsidP="009B62A7">
      <w:r>
        <w:t>c) Bank account details;</w:t>
      </w:r>
    </w:p>
    <w:p w14:paraId="5BAA0DF7" w14:textId="77777777" w:rsidR="009B62A7" w:rsidRDefault="009B62A7" w:rsidP="009B62A7">
      <w:r>
        <w:t>d) Parent's workplace (if voluntarily provided, to qualify for an alternative tuition fee).</w:t>
      </w:r>
    </w:p>
    <w:p w14:paraId="25E6A7CE" w14:textId="77777777" w:rsidR="009B62A7" w:rsidRDefault="009B62A7" w:rsidP="009B62A7"/>
    <w:p w14:paraId="1CC052F8" w14:textId="77777777" w:rsidR="009B62A7" w:rsidRDefault="009B62A7" w:rsidP="009B62A7">
      <w:r>
        <w:t>8.4 About a teacher/other employee, or potential employee:</w:t>
      </w:r>
    </w:p>
    <w:p w14:paraId="193BB25D" w14:textId="77777777" w:rsidR="009B62A7" w:rsidRDefault="009B62A7" w:rsidP="009B62A7">
      <w:r>
        <w:t>a) Identification data – name, surname, personal number, gender, date of birth;</w:t>
      </w:r>
    </w:p>
    <w:p w14:paraId="22364B17" w14:textId="77777777" w:rsidR="009B62A7" w:rsidRDefault="009B62A7" w:rsidP="009B62A7">
      <w:r>
        <w:t>b) Contact details – registration/residential address, telephone number, and e-mail;</w:t>
      </w:r>
    </w:p>
    <w:p w14:paraId="17EB78C4" w14:textId="77777777" w:rsidR="009B62A7" w:rsidRDefault="009B62A7" w:rsidP="009B62A7">
      <w:r>
        <w:t>c) Special category data – information on convictions and health status, including information on convictions for crimes against sexual freedom and inviolability as defined by the Law of Georgia "On Combating Crimes Against Sexual Freedom and Inviolability," regardless of the removal or expungement of the conviction;</w:t>
      </w:r>
    </w:p>
    <w:p w14:paraId="3F84AEA7" w14:textId="77777777" w:rsidR="009B62A7" w:rsidRDefault="009B62A7" w:rsidP="009B62A7">
      <w:r>
        <w:lastRenderedPageBreak/>
        <w:t>d) Information on education, language skills, and work experience;</w:t>
      </w:r>
    </w:p>
    <w:p w14:paraId="602D0007" w14:textId="77777777" w:rsidR="009B62A7" w:rsidRDefault="009B62A7" w:rsidP="009B62A7">
      <w:r>
        <w:t>e) Health insurance information;</w:t>
      </w:r>
    </w:p>
    <w:p w14:paraId="38837001" w14:textId="3966F1B2" w:rsidR="009B62A7" w:rsidRPr="009B62A7" w:rsidRDefault="009B62A7" w:rsidP="009B62A7">
      <w:r>
        <w:t>f) Any information generated as a result of pre-contractual or employment relationships.</w:t>
      </w:r>
    </w:p>
    <w:p w14:paraId="30A670F0" w14:textId="77777777" w:rsidR="00C3686E" w:rsidRDefault="00C3686E" w:rsidP="002B51F0">
      <w:pPr>
        <w:pStyle w:val="BodyText"/>
        <w:spacing w:before="46"/>
        <w:ind w:left="0" w:right="115"/>
        <w:jc w:val="both"/>
        <w:rPr>
          <w:sz w:val="22"/>
          <w:szCs w:val="22"/>
          <w:lang w:val="ka-GE"/>
        </w:rPr>
      </w:pPr>
    </w:p>
    <w:p w14:paraId="7F3ABFD7" w14:textId="77777777" w:rsidR="00BA4C94" w:rsidRDefault="00BA4C94" w:rsidP="007819DF">
      <w:pPr>
        <w:pStyle w:val="Heading1"/>
        <w:spacing w:line="356" w:lineRule="exact"/>
        <w:ind w:left="0" w:right="4"/>
        <w:rPr>
          <w:rFonts w:eastAsia="Times New Roman"/>
          <w:b/>
          <w:bCs/>
          <w:color w:val="1D1D1D"/>
          <w:sz w:val="22"/>
          <w:szCs w:val="22"/>
          <w:bdr w:val="none" w:sz="0" w:space="0" w:color="auto" w:frame="1"/>
          <w:lang w:val="ka-GE"/>
        </w:rPr>
      </w:pPr>
    </w:p>
    <w:p w14:paraId="1A221ACB" w14:textId="31AABDA3" w:rsidR="00FB0E96" w:rsidRPr="00FB0E96" w:rsidRDefault="00FB0E96" w:rsidP="00FB0E96">
      <w:pPr>
        <w:pStyle w:val="Heading1"/>
        <w:numPr>
          <w:ilvl w:val="0"/>
          <w:numId w:val="2"/>
        </w:numPr>
        <w:spacing w:line="356" w:lineRule="exact"/>
        <w:ind w:left="720" w:right="4"/>
        <w:jc w:val="both"/>
        <w:rPr>
          <w:b/>
          <w:bCs/>
          <w:sz w:val="22"/>
          <w:szCs w:val="22"/>
          <w:lang w:val="ka-GE"/>
        </w:rPr>
      </w:pPr>
      <w:r w:rsidRPr="00FB0E96">
        <w:rPr>
          <w:rFonts w:eastAsia="Times New Roman"/>
          <w:b/>
          <w:bCs/>
          <w:color w:val="1D1D1D"/>
          <w:sz w:val="22"/>
          <w:szCs w:val="22"/>
          <w:bdr w:val="none" w:sz="0" w:space="0" w:color="auto" w:frame="1"/>
        </w:rPr>
        <w:t xml:space="preserve"> Sources of Personal Data</w:t>
      </w:r>
    </w:p>
    <w:p w14:paraId="296A9233" w14:textId="77777777" w:rsidR="00FB0E96" w:rsidRPr="00FB0E96" w:rsidRDefault="00FB0E96" w:rsidP="00FB0E96">
      <w:pPr>
        <w:pStyle w:val="Heading1"/>
        <w:spacing w:line="356" w:lineRule="exact"/>
        <w:ind w:right="4"/>
        <w:jc w:val="both"/>
        <w:rPr>
          <w:rFonts w:eastAsia="Times New Roman"/>
          <w:color w:val="1D1D1D"/>
          <w:sz w:val="22"/>
          <w:szCs w:val="22"/>
          <w:bdr w:val="none" w:sz="0" w:space="0" w:color="auto" w:frame="1"/>
        </w:rPr>
      </w:pPr>
    </w:p>
    <w:p w14:paraId="787767B2" w14:textId="77777777" w:rsidR="00FB0E96" w:rsidRPr="00FB0E96" w:rsidRDefault="00FB0E96" w:rsidP="00FB0E96">
      <w:pPr>
        <w:pStyle w:val="Heading1"/>
        <w:spacing w:line="356" w:lineRule="exact"/>
        <w:ind w:right="4"/>
        <w:jc w:val="both"/>
        <w:rPr>
          <w:rFonts w:eastAsia="Times New Roman"/>
          <w:b/>
          <w:bCs/>
          <w:color w:val="1D1D1D"/>
          <w:sz w:val="22"/>
          <w:szCs w:val="22"/>
          <w:bdr w:val="none" w:sz="0" w:space="0" w:color="auto" w:frame="1"/>
        </w:rPr>
      </w:pPr>
      <w:r w:rsidRPr="00FB0E96">
        <w:rPr>
          <w:rFonts w:eastAsia="Times New Roman"/>
          <w:b/>
          <w:bCs/>
          <w:color w:val="1D1D1D"/>
          <w:sz w:val="22"/>
          <w:szCs w:val="22"/>
          <w:bdr w:val="none" w:sz="0" w:space="0" w:color="auto" w:frame="1"/>
        </w:rPr>
        <w:t>The sources of personal data for the school are:</w:t>
      </w:r>
    </w:p>
    <w:p w14:paraId="17D20836" w14:textId="77777777" w:rsidR="00FB0E96" w:rsidRPr="00FB0E96" w:rsidRDefault="00FB0E96" w:rsidP="00FB0E96">
      <w:pPr>
        <w:pStyle w:val="Heading1"/>
        <w:spacing w:line="356" w:lineRule="exact"/>
        <w:ind w:right="4"/>
        <w:jc w:val="both"/>
        <w:rPr>
          <w:rFonts w:eastAsia="Times New Roman"/>
          <w:color w:val="1D1D1D"/>
          <w:sz w:val="22"/>
          <w:szCs w:val="22"/>
          <w:bdr w:val="none" w:sz="0" w:space="0" w:color="auto" w:frame="1"/>
        </w:rPr>
      </w:pPr>
      <w:r w:rsidRPr="00FB0E96">
        <w:rPr>
          <w:rFonts w:eastAsia="Times New Roman"/>
          <w:color w:val="1D1D1D"/>
          <w:sz w:val="22"/>
          <w:szCs w:val="22"/>
          <w:bdr w:val="none" w:sz="0" w:space="0" w:color="auto" w:frame="1"/>
        </w:rPr>
        <w:t>a) Provision of data by the data subject (his/her parent/legal representative);</w:t>
      </w:r>
    </w:p>
    <w:p w14:paraId="6F91AC59" w14:textId="77777777" w:rsidR="00FB0E96" w:rsidRPr="00FB0E96" w:rsidRDefault="00FB0E96" w:rsidP="00FB0E96">
      <w:pPr>
        <w:pStyle w:val="Heading1"/>
        <w:spacing w:line="356" w:lineRule="exact"/>
        <w:ind w:right="4"/>
        <w:jc w:val="both"/>
        <w:rPr>
          <w:rFonts w:eastAsia="Times New Roman"/>
          <w:color w:val="1D1D1D"/>
          <w:sz w:val="22"/>
          <w:szCs w:val="22"/>
          <w:bdr w:val="none" w:sz="0" w:space="0" w:color="auto" w:frame="1"/>
        </w:rPr>
      </w:pPr>
      <w:r w:rsidRPr="00FB0E96">
        <w:rPr>
          <w:rFonts w:eastAsia="Times New Roman"/>
          <w:color w:val="1D1D1D"/>
          <w:sz w:val="22"/>
          <w:szCs w:val="22"/>
          <w:bdr w:val="none" w:sz="0" w:space="0" w:color="auto" w:frame="1"/>
        </w:rPr>
        <w:t>b) Creation of data during the educational process (through personal files, electronic journals, distance learning modules, etc.);</w:t>
      </w:r>
    </w:p>
    <w:p w14:paraId="428DBD08" w14:textId="77777777" w:rsidR="00FB0E96" w:rsidRPr="00FB0E96" w:rsidRDefault="00FB0E96" w:rsidP="00FB0E96">
      <w:pPr>
        <w:pStyle w:val="Heading1"/>
        <w:spacing w:line="356" w:lineRule="exact"/>
        <w:ind w:right="4"/>
        <w:jc w:val="both"/>
        <w:rPr>
          <w:rFonts w:eastAsia="Times New Roman"/>
          <w:color w:val="1D1D1D"/>
          <w:sz w:val="22"/>
          <w:szCs w:val="22"/>
          <w:bdr w:val="none" w:sz="0" w:space="0" w:color="auto" w:frame="1"/>
        </w:rPr>
      </w:pPr>
      <w:r w:rsidRPr="00FB0E96">
        <w:rPr>
          <w:rFonts w:eastAsia="Times New Roman"/>
          <w:color w:val="1D1D1D"/>
          <w:sz w:val="22"/>
          <w:szCs w:val="22"/>
          <w:bdr w:val="none" w:sz="0" w:space="0" w:color="auto" w:frame="1"/>
        </w:rPr>
        <w:t>c) Collection of data through video surveillance;</w:t>
      </w:r>
    </w:p>
    <w:p w14:paraId="5299A88F" w14:textId="77777777" w:rsidR="00FB0E96" w:rsidRPr="00FB0E96" w:rsidRDefault="00FB0E96" w:rsidP="00FB0E96">
      <w:pPr>
        <w:pStyle w:val="Heading1"/>
        <w:spacing w:line="356" w:lineRule="exact"/>
        <w:ind w:right="4"/>
        <w:jc w:val="both"/>
        <w:rPr>
          <w:rFonts w:eastAsia="Times New Roman"/>
          <w:color w:val="1D1D1D"/>
          <w:sz w:val="22"/>
          <w:szCs w:val="22"/>
          <w:bdr w:val="none" w:sz="0" w:space="0" w:color="auto" w:frame="1"/>
        </w:rPr>
      </w:pPr>
      <w:r w:rsidRPr="00FB0E96">
        <w:rPr>
          <w:rFonts w:eastAsia="Times New Roman"/>
          <w:color w:val="1D1D1D"/>
          <w:sz w:val="22"/>
          <w:szCs w:val="22"/>
          <w:bdr w:val="none" w:sz="0" w:space="0" w:color="auto" w:frame="1"/>
        </w:rPr>
        <w:t>d) Collection of data to be entered into accounting journals specified by the school regulations;</w:t>
      </w:r>
    </w:p>
    <w:p w14:paraId="6BE448D1" w14:textId="77777777" w:rsidR="00FB0E96" w:rsidRPr="00FB0E96" w:rsidRDefault="00FB0E96" w:rsidP="00FB0E96">
      <w:pPr>
        <w:pStyle w:val="Heading1"/>
        <w:spacing w:line="356" w:lineRule="exact"/>
        <w:ind w:right="4"/>
        <w:jc w:val="both"/>
        <w:rPr>
          <w:rFonts w:eastAsia="Times New Roman"/>
          <w:color w:val="1D1D1D"/>
          <w:sz w:val="22"/>
          <w:szCs w:val="22"/>
          <w:bdr w:val="none" w:sz="0" w:space="0" w:color="auto" w:frame="1"/>
        </w:rPr>
      </w:pPr>
      <w:r w:rsidRPr="00FB0E96">
        <w:rPr>
          <w:rFonts w:eastAsia="Times New Roman"/>
          <w:color w:val="1D1D1D"/>
          <w:sz w:val="22"/>
          <w:szCs w:val="22"/>
          <w:bdr w:val="none" w:sz="0" w:space="0" w:color="auto" w:frame="1"/>
        </w:rPr>
        <w:t>e) Obtaining information from any other legal source for the purposes specified in these Rules.</w:t>
      </w:r>
    </w:p>
    <w:p w14:paraId="6968D531" w14:textId="5ADEDBEE" w:rsidR="008B6720" w:rsidRPr="00FB0E96" w:rsidRDefault="008B6720" w:rsidP="00FB0E96">
      <w:pPr>
        <w:pStyle w:val="Heading1"/>
        <w:spacing w:line="356" w:lineRule="exact"/>
        <w:ind w:left="0" w:right="4"/>
        <w:jc w:val="both"/>
        <w:rPr>
          <w:rFonts w:eastAsia="Times New Roman"/>
          <w:b/>
          <w:bCs/>
          <w:color w:val="1D1D1D"/>
          <w:sz w:val="22"/>
          <w:szCs w:val="22"/>
          <w:bdr w:val="none" w:sz="0" w:space="0" w:color="auto" w:frame="1"/>
        </w:rPr>
      </w:pPr>
    </w:p>
    <w:p w14:paraId="32A829A1" w14:textId="0902F801" w:rsidR="00065D8B" w:rsidRDefault="00065D8B" w:rsidP="007819DF">
      <w:pPr>
        <w:pStyle w:val="Heading1"/>
        <w:spacing w:line="356" w:lineRule="exact"/>
        <w:ind w:left="0" w:right="4"/>
        <w:rPr>
          <w:rFonts w:eastAsia="Times New Roman"/>
          <w:b/>
          <w:bCs/>
          <w:color w:val="1D1D1D"/>
          <w:sz w:val="22"/>
          <w:szCs w:val="22"/>
          <w:bdr w:val="none" w:sz="0" w:space="0" w:color="auto" w:frame="1"/>
          <w:lang w:val="ka-GE"/>
        </w:rPr>
      </w:pPr>
    </w:p>
    <w:p w14:paraId="51F0F6C9" w14:textId="77777777" w:rsidR="00065D8B" w:rsidRPr="00E23DFC" w:rsidRDefault="00065D8B" w:rsidP="007819DF">
      <w:pPr>
        <w:pStyle w:val="Heading1"/>
        <w:spacing w:line="356" w:lineRule="exact"/>
        <w:ind w:left="0" w:right="4"/>
        <w:rPr>
          <w:rFonts w:eastAsia="Times New Roman"/>
          <w:b/>
          <w:bCs/>
          <w:color w:val="1D1D1D"/>
          <w:sz w:val="22"/>
          <w:szCs w:val="22"/>
          <w:bdr w:val="none" w:sz="0" w:space="0" w:color="auto" w:frame="1"/>
          <w:lang w:val="ka-GE"/>
        </w:rPr>
      </w:pPr>
    </w:p>
    <w:p w14:paraId="6A852F33" w14:textId="6591EEB2" w:rsidR="00F06245" w:rsidRPr="00C3686E" w:rsidRDefault="00C3686E" w:rsidP="00463AC8">
      <w:pPr>
        <w:pStyle w:val="Heading2"/>
        <w:numPr>
          <w:ilvl w:val="0"/>
          <w:numId w:val="2"/>
        </w:numPr>
        <w:rPr>
          <w:rFonts w:ascii="Sylfaen" w:hAnsi="Sylfaen" w:cs="Sylfaen"/>
          <w:b/>
          <w:bCs/>
          <w:color w:val="000000" w:themeColor="text1"/>
        </w:rPr>
      </w:pPr>
      <w:bookmarkStart w:id="2" w:name="_Toc178557718"/>
      <w:bookmarkStart w:id="3" w:name="_Toc188890257"/>
      <w:r>
        <w:rPr>
          <w:rFonts w:ascii="Sylfaen" w:hAnsi="Sylfaen" w:cs="Sylfaen"/>
          <w:b/>
          <w:bCs/>
          <w:color w:val="000000" w:themeColor="text1"/>
        </w:rPr>
        <w:t xml:space="preserve"> </w:t>
      </w:r>
      <w:bookmarkEnd w:id="2"/>
      <w:bookmarkEnd w:id="3"/>
      <w:r w:rsidR="00FE7E88" w:rsidRPr="00FE7E88">
        <w:rPr>
          <w:rFonts w:ascii="Sylfaen" w:eastAsia="Sylfaen" w:hAnsi="Sylfaen" w:cs="Sylfaen"/>
          <w:b/>
          <w:bCs/>
          <w:color w:val="auto"/>
          <w:sz w:val="22"/>
          <w:szCs w:val="22"/>
        </w:rPr>
        <w:t>Categories of Data, Purposes of Processing, Grounds for Processing, and Period of Processing</w:t>
      </w:r>
    </w:p>
    <w:p w14:paraId="30A82C1F" w14:textId="793276F4" w:rsidR="00BA4C94" w:rsidRPr="00E23DFC" w:rsidRDefault="00BA4C94" w:rsidP="00F06245">
      <w:pPr>
        <w:pStyle w:val="BodyText"/>
        <w:spacing w:before="46" w:line="360" w:lineRule="auto"/>
        <w:ind w:left="0" w:right="115"/>
        <w:jc w:val="both"/>
        <w:rPr>
          <w:spacing w:val="-2"/>
          <w:sz w:val="22"/>
          <w:szCs w:val="22"/>
          <w:lang w:val="ka-GE"/>
        </w:rPr>
      </w:pPr>
    </w:p>
    <w:tbl>
      <w:tblPr>
        <w:tblStyle w:val="TableGrid"/>
        <w:tblW w:w="10802" w:type="dxa"/>
        <w:tblInd w:w="-545" w:type="dxa"/>
        <w:tblLayout w:type="fixed"/>
        <w:tblLook w:val="04A0" w:firstRow="1" w:lastRow="0" w:firstColumn="1" w:lastColumn="0" w:noHBand="0" w:noVBand="1"/>
      </w:tblPr>
      <w:tblGrid>
        <w:gridCol w:w="2950"/>
        <w:gridCol w:w="2835"/>
        <w:gridCol w:w="2552"/>
        <w:gridCol w:w="2465"/>
      </w:tblGrid>
      <w:tr w:rsidR="000D36E1" w:rsidRPr="00E23DFC" w14:paraId="0A44B0CB" w14:textId="77777777" w:rsidTr="00724825">
        <w:tc>
          <w:tcPr>
            <w:tcW w:w="2950" w:type="dxa"/>
          </w:tcPr>
          <w:p w14:paraId="15A41D69" w14:textId="46CA5A55" w:rsidR="00206667" w:rsidRPr="00E23DFC" w:rsidRDefault="00FE7E88" w:rsidP="00B8108F">
            <w:pPr>
              <w:pStyle w:val="Heading1"/>
              <w:ind w:left="0" w:right="75"/>
              <w:rPr>
                <w:rFonts w:eastAsia="Times New Roman"/>
                <w:b/>
                <w:bCs/>
                <w:color w:val="1D1D1D"/>
                <w:sz w:val="22"/>
                <w:szCs w:val="22"/>
                <w:bdr w:val="none" w:sz="0" w:space="0" w:color="auto" w:frame="1"/>
                <w:lang w:val="ka-GE"/>
              </w:rPr>
            </w:pPr>
            <w:r w:rsidRPr="00FE7E88">
              <w:rPr>
                <w:b/>
                <w:bCs/>
                <w:sz w:val="22"/>
                <w:szCs w:val="22"/>
              </w:rPr>
              <w:t>Categories of Data</w:t>
            </w:r>
          </w:p>
        </w:tc>
        <w:tc>
          <w:tcPr>
            <w:tcW w:w="2835" w:type="dxa"/>
          </w:tcPr>
          <w:p w14:paraId="54090B20" w14:textId="0B7A6E9D" w:rsidR="00206667" w:rsidRPr="00E23DFC" w:rsidRDefault="00FE7E88" w:rsidP="00B8108F">
            <w:pPr>
              <w:pStyle w:val="Heading1"/>
              <w:ind w:left="0" w:right="4"/>
              <w:rPr>
                <w:rFonts w:eastAsia="Times New Roman"/>
                <w:b/>
                <w:bCs/>
                <w:color w:val="1D1D1D"/>
                <w:sz w:val="22"/>
                <w:szCs w:val="22"/>
                <w:bdr w:val="none" w:sz="0" w:space="0" w:color="auto" w:frame="1"/>
                <w:lang w:val="ka-GE"/>
              </w:rPr>
            </w:pPr>
            <w:r w:rsidRPr="00FE7E88">
              <w:rPr>
                <w:b/>
                <w:bCs/>
                <w:sz w:val="22"/>
                <w:szCs w:val="22"/>
              </w:rPr>
              <w:t>Purposes of Processing</w:t>
            </w:r>
          </w:p>
        </w:tc>
        <w:tc>
          <w:tcPr>
            <w:tcW w:w="2552" w:type="dxa"/>
          </w:tcPr>
          <w:p w14:paraId="79FCBD7D" w14:textId="444E1CF1" w:rsidR="00206667" w:rsidRPr="00E23DFC" w:rsidRDefault="00FE7E88" w:rsidP="00B8108F">
            <w:pPr>
              <w:pStyle w:val="Heading1"/>
              <w:ind w:left="0" w:right="4"/>
              <w:rPr>
                <w:rFonts w:eastAsia="Times New Roman"/>
                <w:b/>
                <w:bCs/>
                <w:color w:val="1D1D1D"/>
                <w:sz w:val="22"/>
                <w:szCs w:val="22"/>
                <w:bdr w:val="none" w:sz="0" w:space="0" w:color="auto" w:frame="1"/>
                <w:lang w:val="ka-GE"/>
              </w:rPr>
            </w:pPr>
            <w:r w:rsidRPr="00FE7E88">
              <w:rPr>
                <w:b/>
                <w:bCs/>
                <w:sz w:val="22"/>
                <w:szCs w:val="22"/>
              </w:rPr>
              <w:t>Grounds for Processing</w:t>
            </w:r>
          </w:p>
        </w:tc>
        <w:tc>
          <w:tcPr>
            <w:tcW w:w="2465" w:type="dxa"/>
          </w:tcPr>
          <w:p w14:paraId="7AD2A19D" w14:textId="1C19FFC8" w:rsidR="00FE7E88" w:rsidRPr="00C3686E" w:rsidRDefault="00FE7E88" w:rsidP="00FE7E88">
            <w:pPr>
              <w:pStyle w:val="Heading2"/>
              <w:ind w:left="720"/>
              <w:rPr>
                <w:rFonts w:ascii="Sylfaen" w:hAnsi="Sylfaen" w:cs="Sylfaen"/>
                <w:b/>
                <w:bCs/>
                <w:color w:val="000000" w:themeColor="text1"/>
              </w:rPr>
            </w:pPr>
            <w:r w:rsidRPr="00FE7E88">
              <w:rPr>
                <w:rFonts w:ascii="Sylfaen" w:eastAsia="Sylfaen" w:hAnsi="Sylfaen" w:cs="Sylfaen"/>
                <w:b/>
                <w:bCs/>
                <w:color w:val="auto"/>
                <w:sz w:val="22"/>
                <w:szCs w:val="22"/>
              </w:rPr>
              <w:t>Period of Processing</w:t>
            </w:r>
          </w:p>
          <w:p w14:paraId="6FFE4FB4" w14:textId="3E631969" w:rsidR="00206667" w:rsidRPr="00E23DFC" w:rsidRDefault="00206667" w:rsidP="00B8108F">
            <w:pPr>
              <w:pStyle w:val="Heading1"/>
              <w:ind w:left="0" w:right="4"/>
              <w:rPr>
                <w:rFonts w:eastAsia="Times New Roman"/>
                <w:b/>
                <w:bCs/>
                <w:color w:val="1D1D1D"/>
                <w:sz w:val="22"/>
                <w:szCs w:val="22"/>
                <w:bdr w:val="none" w:sz="0" w:space="0" w:color="auto" w:frame="1"/>
                <w:lang w:val="ka-GE"/>
              </w:rPr>
            </w:pPr>
          </w:p>
        </w:tc>
      </w:tr>
      <w:tr w:rsidR="000D36E1" w:rsidRPr="00E23DFC" w14:paraId="66F21889" w14:textId="77777777" w:rsidTr="00724825">
        <w:tc>
          <w:tcPr>
            <w:tcW w:w="2950" w:type="dxa"/>
          </w:tcPr>
          <w:p w14:paraId="75FE51F6" w14:textId="4653AA4E" w:rsidR="00206667" w:rsidRPr="00E23DFC" w:rsidRDefault="00EB61B3" w:rsidP="00B8108F">
            <w:pPr>
              <w:pStyle w:val="Heading1"/>
              <w:ind w:left="0" w:right="75"/>
              <w:rPr>
                <w:rFonts w:eastAsia="Times New Roman"/>
                <w:b/>
                <w:bCs/>
                <w:color w:val="1D1D1D"/>
                <w:sz w:val="22"/>
                <w:szCs w:val="22"/>
                <w:bdr w:val="none" w:sz="0" w:space="0" w:color="auto" w:frame="1"/>
                <w:lang w:val="ka-GE"/>
              </w:rPr>
            </w:pPr>
            <w:r w:rsidRPr="00EB61B3">
              <w:rPr>
                <w:b/>
                <w:bCs/>
                <w:sz w:val="22"/>
                <w:szCs w:val="22"/>
                <w:lang w:val="ka-GE"/>
              </w:rPr>
              <w:t>a) About the student:</w:t>
            </w:r>
          </w:p>
        </w:tc>
        <w:tc>
          <w:tcPr>
            <w:tcW w:w="2835" w:type="dxa"/>
          </w:tcPr>
          <w:p w14:paraId="389B4FD1" w14:textId="77777777" w:rsidR="00206667" w:rsidRPr="00E23DFC" w:rsidRDefault="00206667" w:rsidP="00B8108F">
            <w:pPr>
              <w:pStyle w:val="Heading1"/>
              <w:ind w:left="0" w:right="4"/>
              <w:rPr>
                <w:rFonts w:eastAsia="Times New Roman"/>
                <w:b/>
                <w:bCs/>
                <w:color w:val="1D1D1D"/>
                <w:sz w:val="22"/>
                <w:szCs w:val="22"/>
                <w:bdr w:val="none" w:sz="0" w:space="0" w:color="auto" w:frame="1"/>
                <w:lang w:val="ka-GE"/>
              </w:rPr>
            </w:pPr>
          </w:p>
        </w:tc>
        <w:tc>
          <w:tcPr>
            <w:tcW w:w="2552" w:type="dxa"/>
          </w:tcPr>
          <w:p w14:paraId="3951CBBC" w14:textId="77777777" w:rsidR="00206667" w:rsidRPr="00E23DFC" w:rsidRDefault="00206667" w:rsidP="00B8108F">
            <w:pPr>
              <w:pStyle w:val="Heading1"/>
              <w:ind w:left="0" w:right="4"/>
              <w:rPr>
                <w:rFonts w:eastAsia="Times New Roman"/>
                <w:b/>
                <w:bCs/>
                <w:color w:val="1D1D1D"/>
                <w:sz w:val="22"/>
                <w:szCs w:val="22"/>
                <w:bdr w:val="none" w:sz="0" w:space="0" w:color="auto" w:frame="1"/>
                <w:lang w:val="ka-GE"/>
              </w:rPr>
            </w:pPr>
          </w:p>
        </w:tc>
        <w:tc>
          <w:tcPr>
            <w:tcW w:w="2465" w:type="dxa"/>
          </w:tcPr>
          <w:p w14:paraId="1201B7BA" w14:textId="77777777" w:rsidR="00206667" w:rsidRPr="00E23DFC" w:rsidRDefault="00206667" w:rsidP="00B8108F">
            <w:pPr>
              <w:pStyle w:val="Heading1"/>
              <w:ind w:left="0" w:right="4"/>
              <w:rPr>
                <w:rFonts w:eastAsia="Times New Roman"/>
                <w:b/>
                <w:bCs/>
                <w:color w:val="1D1D1D"/>
                <w:sz w:val="22"/>
                <w:szCs w:val="22"/>
                <w:bdr w:val="none" w:sz="0" w:space="0" w:color="auto" w:frame="1"/>
                <w:lang w:val="ka-GE"/>
              </w:rPr>
            </w:pPr>
          </w:p>
        </w:tc>
      </w:tr>
      <w:tr w:rsidR="000D36E1" w:rsidRPr="00E23DFC" w14:paraId="7F84E28A" w14:textId="77777777" w:rsidTr="00724825">
        <w:tc>
          <w:tcPr>
            <w:tcW w:w="2950" w:type="dxa"/>
          </w:tcPr>
          <w:p w14:paraId="63B658FD" w14:textId="06F59154" w:rsidR="00206667" w:rsidRPr="00E23DFC" w:rsidRDefault="00EB61B3" w:rsidP="00B8108F">
            <w:pPr>
              <w:pStyle w:val="BodyText"/>
              <w:ind w:left="109" w:right="75"/>
              <w:jc w:val="both"/>
              <w:rPr>
                <w:b/>
                <w:bCs/>
                <w:sz w:val="22"/>
                <w:szCs w:val="22"/>
                <w:lang w:val="ka-GE"/>
              </w:rPr>
            </w:pPr>
            <w:proofErr w:type="spellStart"/>
            <w:r w:rsidRPr="00EB61B3">
              <w:rPr>
                <w:sz w:val="22"/>
                <w:szCs w:val="22"/>
              </w:rPr>
              <w:t>a.a</w:t>
            </w:r>
            <w:proofErr w:type="spellEnd"/>
            <w:r w:rsidRPr="00EB61B3">
              <w:rPr>
                <w:sz w:val="22"/>
                <w:szCs w:val="22"/>
              </w:rPr>
              <w:t>) Identification data – name, surname, personal identification number, gender, date and place of birth, citizenship;</w:t>
            </w:r>
          </w:p>
        </w:tc>
        <w:tc>
          <w:tcPr>
            <w:tcW w:w="2835" w:type="dxa"/>
          </w:tcPr>
          <w:p w14:paraId="13C18D3F" w14:textId="67D9D3A2" w:rsidR="00C3686E" w:rsidRPr="00E23DFC" w:rsidRDefault="00EB61B3" w:rsidP="00B8108F">
            <w:pPr>
              <w:pStyle w:val="BodyText"/>
              <w:spacing w:line="276" w:lineRule="auto"/>
              <w:ind w:left="0" w:right="-40"/>
              <w:jc w:val="both"/>
              <w:rPr>
                <w:sz w:val="22"/>
                <w:szCs w:val="22"/>
                <w:lang w:val="ka-GE"/>
              </w:rPr>
            </w:pPr>
            <w:r w:rsidRPr="00EB61B3">
              <w:rPr>
                <w:rFonts w:eastAsia="Times New Roman"/>
                <w:color w:val="1D1D1D"/>
                <w:sz w:val="22"/>
                <w:szCs w:val="22"/>
                <w:bdr w:val="none" w:sz="0" w:space="0" w:color="auto" w:frame="1"/>
              </w:rPr>
              <w:t>a) for registering students;</w:t>
            </w:r>
            <w:r w:rsidRPr="00EB61B3">
              <w:rPr>
                <w:rFonts w:eastAsia="Times New Roman"/>
                <w:color w:val="1D1D1D"/>
                <w:sz w:val="22"/>
                <w:szCs w:val="22"/>
                <w:bdr w:val="none" w:sz="0" w:space="0" w:color="auto" w:frame="1"/>
              </w:rPr>
              <w:br/>
              <w:t>b) for managing students' personal files;</w:t>
            </w:r>
            <w:r w:rsidRPr="00EB61B3">
              <w:rPr>
                <w:rFonts w:eastAsia="Times New Roman"/>
                <w:color w:val="1D1D1D"/>
                <w:sz w:val="22"/>
                <w:szCs w:val="22"/>
                <w:bdr w:val="none" w:sz="0" w:space="0" w:color="auto" w:frame="1"/>
              </w:rPr>
              <w:br/>
              <w:t>c) for concluding contracts and agreements;</w:t>
            </w:r>
            <w:r w:rsidRPr="00EB61B3">
              <w:rPr>
                <w:rFonts w:eastAsia="Times New Roman"/>
                <w:color w:val="1D1D1D"/>
                <w:sz w:val="22"/>
                <w:szCs w:val="22"/>
                <w:bdr w:val="none" w:sz="0" w:space="0" w:color="auto" w:frame="1"/>
              </w:rPr>
              <w:br/>
              <w:t>d) for issuing documents confirming general education;</w:t>
            </w:r>
            <w:r w:rsidRPr="00EB61B3">
              <w:rPr>
                <w:rFonts w:eastAsia="Times New Roman"/>
                <w:color w:val="1D1D1D"/>
                <w:sz w:val="22"/>
                <w:szCs w:val="22"/>
                <w:bdr w:val="none" w:sz="0" w:space="0" w:color="auto" w:frame="1"/>
              </w:rPr>
              <w:br/>
              <w:t>e) for providing students with transportation;</w:t>
            </w:r>
            <w:r w:rsidRPr="00EB61B3">
              <w:rPr>
                <w:rFonts w:eastAsia="Times New Roman"/>
                <w:color w:val="1D1D1D"/>
                <w:sz w:val="22"/>
                <w:szCs w:val="22"/>
                <w:bdr w:val="none" w:sz="0" w:space="0" w:color="auto" w:frame="1"/>
              </w:rPr>
              <w:br/>
              <w:t>f) for assisting students after graduation in continuing their studies in educational institutions abroad;</w:t>
            </w:r>
          </w:p>
        </w:tc>
        <w:tc>
          <w:tcPr>
            <w:tcW w:w="2552" w:type="dxa"/>
          </w:tcPr>
          <w:p w14:paraId="597FA893" w14:textId="7899EECC" w:rsidR="00657B4C" w:rsidRPr="00E23DFC" w:rsidRDefault="00F57D7B" w:rsidP="00B8108F">
            <w:pPr>
              <w:pStyle w:val="Heading1"/>
              <w:ind w:left="0" w:right="4"/>
              <w:jc w:val="both"/>
              <w:rPr>
                <w:sz w:val="22"/>
                <w:szCs w:val="22"/>
                <w:lang w:val="ka-GE"/>
              </w:rPr>
            </w:pPr>
            <w:r w:rsidRPr="00F57D7B">
              <w:rPr>
                <w:rFonts w:eastAsia="Times New Roman"/>
                <w:color w:val="1D1D1D"/>
                <w:sz w:val="22"/>
                <w:szCs w:val="22"/>
                <w:bdr w:val="none" w:sz="0" w:space="0" w:color="auto" w:frame="1"/>
              </w:rPr>
              <w:t>a) is required by law;</w:t>
            </w:r>
            <w:r w:rsidRPr="00F57D7B">
              <w:rPr>
                <w:rFonts w:eastAsia="Times New Roman"/>
                <w:color w:val="1D1D1D"/>
                <w:sz w:val="22"/>
                <w:szCs w:val="22"/>
                <w:bdr w:val="none" w:sz="0" w:space="0" w:color="auto" w:frame="1"/>
              </w:rPr>
              <w:br/>
              <w:t>b) is necessary for the school to perform its obligations under the law;</w:t>
            </w:r>
            <w:r w:rsidRPr="00F57D7B">
              <w:rPr>
                <w:rFonts w:eastAsia="Times New Roman"/>
                <w:color w:val="1D1D1D"/>
                <w:sz w:val="22"/>
                <w:szCs w:val="22"/>
                <w:bdr w:val="none" w:sz="0" w:space="0" w:color="auto" w:frame="1"/>
              </w:rPr>
              <w:br/>
              <w:t>c) is necessary for planning and implementing extracurricular activities;</w:t>
            </w:r>
            <w:r w:rsidRPr="00F57D7B">
              <w:rPr>
                <w:rFonts w:eastAsia="Times New Roman"/>
                <w:color w:val="1D1D1D"/>
                <w:sz w:val="22"/>
                <w:szCs w:val="22"/>
                <w:bdr w:val="none" w:sz="0" w:space="0" w:color="auto" w:frame="1"/>
              </w:rPr>
              <w:br/>
              <w:t>d) is necessary for performing a contract with the data subject or for concluding a contract at the request of the data subject.</w:t>
            </w:r>
          </w:p>
        </w:tc>
        <w:tc>
          <w:tcPr>
            <w:tcW w:w="2465" w:type="dxa"/>
          </w:tcPr>
          <w:p w14:paraId="1172E341" w14:textId="19F41127" w:rsidR="00206667" w:rsidRPr="00E23DFC" w:rsidRDefault="00206667" w:rsidP="00B8108F">
            <w:pPr>
              <w:pStyle w:val="Heading1"/>
              <w:ind w:left="0" w:right="4"/>
              <w:rPr>
                <w:rFonts w:eastAsia="Times New Roman"/>
                <w:b/>
                <w:bCs/>
                <w:color w:val="1D1D1D"/>
                <w:sz w:val="22"/>
                <w:szCs w:val="22"/>
                <w:bdr w:val="none" w:sz="0" w:space="0" w:color="auto" w:frame="1"/>
                <w:lang w:val="ka-GE"/>
              </w:rPr>
            </w:pPr>
            <w:bookmarkStart w:id="4" w:name="_Toc178557616"/>
            <w:bookmarkStart w:id="5" w:name="_Toc188890266"/>
            <w:r w:rsidRPr="00C3686E">
              <w:rPr>
                <w:color w:val="000000" w:themeColor="text1"/>
                <w:sz w:val="22"/>
                <w:szCs w:val="22"/>
                <w:lang w:val="ka-GE"/>
              </w:rPr>
              <w:t>75</w:t>
            </w:r>
            <w:r w:rsidRPr="00C3686E">
              <w:rPr>
                <w:color w:val="000000" w:themeColor="text1"/>
                <w:spacing w:val="-2"/>
                <w:sz w:val="22"/>
                <w:szCs w:val="22"/>
                <w:lang w:val="ka-GE"/>
              </w:rPr>
              <w:t xml:space="preserve"> </w:t>
            </w:r>
            <w:bookmarkEnd w:id="4"/>
            <w:bookmarkEnd w:id="5"/>
            <w:r w:rsidR="00F57D7B">
              <w:rPr>
                <w:color w:val="000000" w:themeColor="text1"/>
                <w:sz w:val="22"/>
                <w:szCs w:val="22"/>
                <w:lang w:val="ka-GE"/>
              </w:rPr>
              <w:t>years</w:t>
            </w:r>
          </w:p>
        </w:tc>
      </w:tr>
      <w:tr w:rsidR="000D36E1" w:rsidRPr="00E23DFC" w14:paraId="3451F209" w14:textId="77777777" w:rsidTr="00724825">
        <w:tc>
          <w:tcPr>
            <w:tcW w:w="2950" w:type="dxa"/>
          </w:tcPr>
          <w:p w14:paraId="50562606" w14:textId="0DE6AE26" w:rsidR="00206667" w:rsidRPr="00E23DFC" w:rsidRDefault="00BE4108" w:rsidP="00B8108F">
            <w:pPr>
              <w:pStyle w:val="BodyText"/>
              <w:ind w:right="75"/>
              <w:jc w:val="both"/>
              <w:rPr>
                <w:sz w:val="22"/>
                <w:szCs w:val="22"/>
                <w:lang w:val="ka-GE"/>
              </w:rPr>
            </w:pPr>
            <w:r w:rsidRPr="00BE4108">
              <w:rPr>
                <w:sz w:val="22"/>
                <w:szCs w:val="22"/>
                <w:lang w:val="ka-GE"/>
              </w:rPr>
              <w:t>a.b) Contact details - address, telephone number, e-mail;</w:t>
            </w:r>
          </w:p>
        </w:tc>
        <w:tc>
          <w:tcPr>
            <w:tcW w:w="2835" w:type="dxa"/>
          </w:tcPr>
          <w:p w14:paraId="2EEA5F39" w14:textId="79F0302E" w:rsidR="00C3686E" w:rsidRPr="00E23DFC" w:rsidRDefault="00BE4108" w:rsidP="00B8108F">
            <w:pPr>
              <w:pStyle w:val="Heading1"/>
              <w:ind w:left="0" w:right="4"/>
              <w:jc w:val="both"/>
              <w:rPr>
                <w:rFonts w:eastAsia="Times New Roman"/>
                <w:color w:val="1D1D1D"/>
                <w:sz w:val="22"/>
                <w:szCs w:val="22"/>
                <w:bdr w:val="none" w:sz="0" w:space="0" w:color="auto" w:frame="1"/>
                <w:lang w:val="ka-GE"/>
              </w:rPr>
            </w:pPr>
            <w:r w:rsidRPr="00BE4108">
              <w:rPr>
                <w:rFonts w:eastAsia="Times New Roman"/>
                <w:color w:val="1D1D1D"/>
                <w:sz w:val="22"/>
                <w:szCs w:val="22"/>
                <w:bdr w:val="none" w:sz="0" w:space="0" w:color="auto" w:frame="1"/>
              </w:rPr>
              <w:t>a) To provide information regarding the educational process;</w:t>
            </w:r>
            <w:r w:rsidRPr="00BE4108">
              <w:rPr>
                <w:rFonts w:eastAsia="Times New Roman"/>
                <w:color w:val="1D1D1D"/>
                <w:sz w:val="22"/>
                <w:szCs w:val="22"/>
                <w:bdr w:val="none" w:sz="0" w:space="0" w:color="auto" w:frame="1"/>
              </w:rPr>
              <w:br/>
            </w:r>
            <w:r w:rsidRPr="00BE4108">
              <w:rPr>
                <w:rFonts w:eastAsia="Times New Roman"/>
                <w:color w:val="1D1D1D"/>
                <w:sz w:val="22"/>
                <w:szCs w:val="22"/>
                <w:bdr w:val="none" w:sz="0" w:space="0" w:color="auto" w:frame="1"/>
              </w:rPr>
              <w:lastRenderedPageBreak/>
              <w:t>b) To register students;</w:t>
            </w:r>
            <w:r w:rsidRPr="00BE4108">
              <w:rPr>
                <w:rFonts w:eastAsia="Times New Roman"/>
                <w:color w:val="1D1D1D"/>
                <w:sz w:val="22"/>
                <w:szCs w:val="22"/>
                <w:bdr w:val="none" w:sz="0" w:space="0" w:color="auto" w:frame="1"/>
              </w:rPr>
              <w:br/>
              <w:t>c) To conclude contracts or transactions;</w:t>
            </w:r>
            <w:r w:rsidRPr="00BE4108">
              <w:rPr>
                <w:rFonts w:eastAsia="Times New Roman"/>
                <w:color w:val="1D1D1D"/>
                <w:sz w:val="22"/>
                <w:szCs w:val="22"/>
                <w:bdr w:val="none" w:sz="0" w:space="0" w:color="auto" w:frame="1"/>
              </w:rPr>
              <w:br/>
              <w:t>d) To provide students with transportation;</w:t>
            </w:r>
          </w:p>
        </w:tc>
        <w:tc>
          <w:tcPr>
            <w:tcW w:w="2552" w:type="dxa"/>
          </w:tcPr>
          <w:p w14:paraId="7053D70F" w14:textId="42B9B765" w:rsidR="004D0E00" w:rsidRPr="00E23DFC" w:rsidRDefault="00BE4108" w:rsidP="00B8108F">
            <w:pPr>
              <w:pStyle w:val="Heading1"/>
              <w:ind w:left="0" w:right="4"/>
              <w:jc w:val="both"/>
              <w:rPr>
                <w:sz w:val="22"/>
                <w:szCs w:val="22"/>
                <w:lang w:val="ka-GE"/>
              </w:rPr>
            </w:pPr>
            <w:r w:rsidRPr="00BE4108">
              <w:rPr>
                <w:sz w:val="22"/>
                <w:szCs w:val="22"/>
              </w:rPr>
              <w:lastRenderedPageBreak/>
              <w:t xml:space="preserve">a) It is necessary to consider the application of the data subject and </w:t>
            </w:r>
            <w:r w:rsidRPr="00BE4108">
              <w:rPr>
                <w:sz w:val="22"/>
                <w:szCs w:val="22"/>
              </w:rPr>
              <w:lastRenderedPageBreak/>
              <w:t>conclude a contract (to provide services to him/her);</w:t>
            </w:r>
            <w:r w:rsidRPr="00BE4108">
              <w:rPr>
                <w:sz w:val="22"/>
                <w:szCs w:val="22"/>
              </w:rPr>
              <w:br/>
              <w:t>b) For registration in administrative and academic/extracurricular activities;</w:t>
            </w:r>
            <w:r w:rsidRPr="00BE4108">
              <w:rPr>
                <w:sz w:val="22"/>
                <w:szCs w:val="22"/>
              </w:rPr>
              <w:br/>
              <w:t>c) For the fulfillment of obligations under the contract concluded with the data subject.</w:t>
            </w:r>
          </w:p>
        </w:tc>
        <w:tc>
          <w:tcPr>
            <w:tcW w:w="2465" w:type="dxa"/>
          </w:tcPr>
          <w:p w14:paraId="5B6E5F7C" w14:textId="6FF67EBB" w:rsidR="00206667" w:rsidRPr="00E23DFC" w:rsidRDefault="00BE4108" w:rsidP="00B8108F">
            <w:pPr>
              <w:pStyle w:val="Heading1"/>
              <w:ind w:left="0" w:right="4"/>
              <w:rPr>
                <w:rFonts w:eastAsia="Times New Roman"/>
                <w:b/>
                <w:bCs/>
                <w:color w:val="1D1D1D"/>
                <w:sz w:val="22"/>
                <w:szCs w:val="22"/>
                <w:bdr w:val="none" w:sz="0" w:space="0" w:color="auto" w:frame="1"/>
                <w:lang w:val="ka-GE"/>
              </w:rPr>
            </w:pPr>
            <w:r w:rsidRPr="00BE4108">
              <w:rPr>
                <w:color w:val="000000" w:themeColor="text1"/>
                <w:sz w:val="22"/>
                <w:szCs w:val="22"/>
                <w:lang w:val="ka-GE"/>
              </w:rPr>
              <w:lastRenderedPageBreak/>
              <w:t>3 years from the end of the provision of educational services</w:t>
            </w:r>
          </w:p>
        </w:tc>
      </w:tr>
      <w:tr w:rsidR="000D36E1" w:rsidRPr="00E23DFC" w14:paraId="4D08ABF4" w14:textId="77777777" w:rsidTr="00724825">
        <w:trPr>
          <w:trHeight w:val="8546"/>
        </w:trPr>
        <w:tc>
          <w:tcPr>
            <w:tcW w:w="2950" w:type="dxa"/>
          </w:tcPr>
          <w:p w14:paraId="2DA9E2E3" w14:textId="7DED2EC5" w:rsidR="00206667" w:rsidRPr="00E23DFC" w:rsidRDefault="001131AE" w:rsidP="00B8108F">
            <w:pPr>
              <w:pStyle w:val="BodyText"/>
              <w:ind w:right="75"/>
              <w:jc w:val="both"/>
              <w:rPr>
                <w:sz w:val="22"/>
                <w:szCs w:val="22"/>
                <w:lang w:val="ka-GE"/>
              </w:rPr>
            </w:pPr>
            <w:r w:rsidRPr="001131AE">
              <w:rPr>
                <w:sz w:val="22"/>
                <w:szCs w:val="22"/>
                <w:lang w:val="ka-GE"/>
              </w:rPr>
              <w:lastRenderedPageBreak/>
              <w:t>a.c) Special category data - information about health status, special educational needs, and disabilities.</w:t>
            </w:r>
          </w:p>
        </w:tc>
        <w:tc>
          <w:tcPr>
            <w:tcW w:w="2835" w:type="dxa"/>
          </w:tcPr>
          <w:p w14:paraId="52AECCC2" w14:textId="12FFA782" w:rsidR="00325A9B" w:rsidRPr="00E23DFC" w:rsidRDefault="001131AE" w:rsidP="00CC5410">
            <w:pPr>
              <w:pStyle w:val="Heading1"/>
              <w:ind w:left="0" w:right="4"/>
              <w:jc w:val="both"/>
              <w:rPr>
                <w:rFonts w:eastAsia="Times New Roman"/>
                <w:b/>
                <w:bCs/>
                <w:color w:val="1D1D1D"/>
                <w:sz w:val="22"/>
                <w:szCs w:val="22"/>
                <w:bdr w:val="none" w:sz="0" w:space="0" w:color="auto" w:frame="1"/>
                <w:lang w:val="ka-GE"/>
              </w:rPr>
            </w:pPr>
            <w:r w:rsidRPr="001131AE">
              <w:rPr>
                <w:sz w:val="22"/>
                <w:szCs w:val="22"/>
              </w:rPr>
              <w:t>a) To determine the learning needs of students;</w:t>
            </w:r>
            <w:r w:rsidRPr="001131AE">
              <w:rPr>
                <w:sz w:val="22"/>
                <w:szCs w:val="22"/>
              </w:rPr>
              <w:br/>
              <w:t>b) To realize the right to education for students with special educational needs;</w:t>
            </w:r>
            <w:r w:rsidRPr="001131AE">
              <w:rPr>
                <w:sz w:val="22"/>
                <w:szCs w:val="22"/>
              </w:rPr>
              <w:br/>
              <w:t>c) For the purpose of timely detection and prevention of complications of diseases common in childhood;</w:t>
            </w:r>
            <w:r w:rsidRPr="001131AE">
              <w:rPr>
                <w:sz w:val="22"/>
                <w:szCs w:val="22"/>
              </w:rPr>
              <w:br/>
              <w:t>d) To provide medical assistance in cases referred to the school doctor;</w:t>
            </w:r>
            <w:r w:rsidRPr="001131AE">
              <w:rPr>
                <w:sz w:val="22"/>
                <w:szCs w:val="22"/>
              </w:rPr>
              <w:br/>
              <w:t>e) To identify students in need of psychological support and to provide such support.</w:t>
            </w:r>
          </w:p>
        </w:tc>
        <w:tc>
          <w:tcPr>
            <w:tcW w:w="2552" w:type="dxa"/>
          </w:tcPr>
          <w:p w14:paraId="5220FAC8" w14:textId="389D732E" w:rsidR="00CC5410" w:rsidRPr="00E23DFC" w:rsidRDefault="00CC5410" w:rsidP="001131AE">
            <w:pPr>
              <w:pStyle w:val="Heading1"/>
              <w:ind w:left="0" w:right="4"/>
              <w:jc w:val="both"/>
              <w:rPr>
                <w:sz w:val="22"/>
                <w:szCs w:val="22"/>
                <w:lang w:val="ka-GE"/>
              </w:rPr>
            </w:pPr>
            <w:bookmarkStart w:id="6" w:name="_Toc178557623"/>
          </w:p>
          <w:p w14:paraId="64A59044" w14:textId="77777777" w:rsidR="001131AE" w:rsidRPr="001131AE" w:rsidRDefault="001131AE" w:rsidP="001131AE">
            <w:pPr>
              <w:pStyle w:val="Heading1"/>
              <w:ind w:right="4" w:firstLine="28"/>
              <w:jc w:val="both"/>
              <w:rPr>
                <w:sz w:val="22"/>
                <w:szCs w:val="22"/>
                <w:lang w:val="ka-GE"/>
              </w:rPr>
            </w:pPr>
            <w:bookmarkStart w:id="7" w:name="_Toc188890279"/>
            <w:bookmarkEnd w:id="6"/>
            <w:r w:rsidRPr="001131AE">
              <w:rPr>
                <w:sz w:val="22"/>
                <w:szCs w:val="22"/>
                <w:lang w:val="ka-GE"/>
              </w:rPr>
              <w:t>Special categories of data are processed based on the written consent of the data subject's parent/legal representative:</w:t>
            </w:r>
          </w:p>
          <w:p w14:paraId="3E9C7F68" w14:textId="77777777" w:rsidR="001131AE" w:rsidRPr="001131AE" w:rsidRDefault="001131AE" w:rsidP="001131AE">
            <w:pPr>
              <w:pStyle w:val="Heading1"/>
              <w:ind w:right="4" w:firstLine="28"/>
              <w:jc w:val="both"/>
              <w:rPr>
                <w:sz w:val="22"/>
                <w:szCs w:val="22"/>
                <w:lang w:val="ka-GE"/>
              </w:rPr>
            </w:pPr>
          </w:p>
          <w:p w14:paraId="2178C538" w14:textId="6E2F58D4" w:rsidR="001131AE" w:rsidRPr="001131AE" w:rsidRDefault="001131AE" w:rsidP="001131AE">
            <w:pPr>
              <w:pStyle w:val="Heading1"/>
              <w:ind w:right="4" w:firstLine="28"/>
              <w:jc w:val="both"/>
              <w:rPr>
                <w:sz w:val="22"/>
                <w:szCs w:val="22"/>
                <w:lang w:val="ka-GE"/>
              </w:rPr>
            </w:pPr>
            <w:r w:rsidRPr="001131AE">
              <w:rPr>
                <w:sz w:val="22"/>
                <w:szCs w:val="22"/>
                <w:lang w:val="ka-GE"/>
              </w:rPr>
              <w:t>a) for the purpose of implementing the right to education of persons with disabilities</w:t>
            </w:r>
          </w:p>
          <w:p w14:paraId="3132BC14" w14:textId="77777777" w:rsidR="001131AE" w:rsidRPr="001131AE" w:rsidRDefault="001131AE" w:rsidP="001131AE">
            <w:pPr>
              <w:pStyle w:val="Heading1"/>
              <w:ind w:right="4" w:firstLine="28"/>
              <w:jc w:val="both"/>
              <w:rPr>
                <w:sz w:val="22"/>
                <w:szCs w:val="22"/>
                <w:lang w:val="ka-GE"/>
              </w:rPr>
            </w:pPr>
            <w:r w:rsidRPr="001131AE">
              <w:rPr>
                <w:sz w:val="22"/>
                <w:szCs w:val="22"/>
                <w:lang w:val="ka-GE"/>
              </w:rPr>
              <w:t>and persons with special educational needs</w:t>
            </w:r>
          </w:p>
          <w:p w14:paraId="026610BA" w14:textId="77777777" w:rsidR="001131AE" w:rsidRPr="001131AE" w:rsidRDefault="001131AE" w:rsidP="001131AE">
            <w:pPr>
              <w:pStyle w:val="Heading1"/>
              <w:ind w:right="4" w:firstLine="28"/>
              <w:jc w:val="both"/>
              <w:rPr>
                <w:sz w:val="22"/>
                <w:szCs w:val="22"/>
                <w:lang w:val="ka-GE"/>
              </w:rPr>
            </w:pPr>
          </w:p>
          <w:p w14:paraId="209C71A9" w14:textId="088EED39" w:rsidR="001131AE" w:rsidRPr="001131AE" w:rsidRDefault="001131AE" w:rsidP="001131AE">
            <w:pPr>
              <w:pStyle w:val="Heading1"/>
              <w:ind w:left="0" w:right="4"/>
              <w:jc w:val="both"/>
              <w:rPr>
                <w:sz w:val="22"/>
                <w:szCs w:val="22"/>
                <w:lang w:val="ka-GE"/>
              </w:rPr>
            </w:pPr>
          </w:p>
          <w:p w14:paraId="2CC11BD1" w14:textId="77777777" w:rsidR="001131AE" w:rsidRPr="001131AE" w:rsidRDefault="001131AE" w:rsidP="001131AE">
            <w:pPr>
              <w:pStyle w:val="Heading1"/>
              <w:ind w:right="4" w:firstLine="28"/>
              <w:jc w:val="both"/>
              <w:rPr>
                <w:sz w:val="22"/>
                <w:szCs w:val="22"/>
                <w:lang w:val="ka-GE"/>
              </w:rPr>
            </w:pPr>
            <w:r w:rsidRPr="001131AE">
              <w:rPr>
                <w:sz w:val="22"/>
                <w:szCs w:val="22"/>
                <w:lang w:val="ka-GE"/>
              </w:rPr>
              <w:t>b) for the purpose of timely prevention of diseases common in childhood;</w:t>
            </w:r>
          </w:p>
          <w:p w14:paraId="0754ECFB" w14:textId="77777777" w:rsidR="001131AE" w:rsidRPr="001131AE" w:rsidRDefault="001131AE" w:rsidP="001131AE">
            <w:pPr>
              <w:pStyle w:val="Heading1"/>
              <w:ind w:right="4" w:firstLine="28"/>
              <w:jc w:val="both"/>
              <w:rPr>
                <w:sz w:val="22"/>
                <w:szCs w:val="22"/>
                <w:lang w:val="ka-GE"/>
              </w:rPr>
            </w:pPr>
            <w:r w:rsidRPr="001131AE">
              <w:rPr>
                <w:sz w:val="22"/>
                <w:szCs w:val="22"/>
                <w:lang w:val="ka-GE"/>
              </w:rPr>
              <w:t>c) for timely response to health-related emergencies;</w:t>
            </w:r>
          </w:p>
          <w:p w14:paraId="60141AAB" w14:textId="77777777" w:rsidR="001131AE" w:rsidRPr="001131AE" w:rsidRDefault="001131AE" w:rsidP="001131AE">
            <w:pPr>
              <w:pStyle w:val="Heading1"/>
              <w:ind w:right="4" w:firstLine="28"/>
              <w:jc w:val="both"/>
              <w:rPr>
                <w:sz w:val="22"/>
                <w:szCs w:val="22"/>
                <w:lang w:val="ka-GE"/>
              </w:rPr>
            </w:pPr>
            <w:r w:rsidRPr="001131AE">
              <w:rPr>
                <w:sz w:val="22"/>
                <w:szCs w:val="22"/>
                <w:lang w:val="ka-GE"/>
              </w:rPr>
              <w:t>d) for planning and implementation of extracurricular/out-of-school activities.</w:t>
            </w:r>
          </w:p>
          <w:p w14:paraId="435180C9" w14:textId="6EC4A230" w:rsidR="00325A9B" w:rsidRPr="00E23DFC" w:rsidRDefault="001131AE" w:rsidP="001131AE">
            <w:pPr>
              <w:pStyle w:val="Heading1"/>
              <w:ind w:left="0" w:right="4" w:firstLine="28"/>
              <w:jc w:val="both"/>
              <w:rPr>
                <w:rFonts w:eastAsia="Times New Roman" w:cs="Arial"/>
                <w:color w:val="1D1D1D"/>
                <w:sz w:val="22"/>
                <w:szCs w:val="22"/>
                <w:lang w:val="ka-GE"/>
              </w:rPr>
            </w:pPr>
            <w:r w:rsidRPr="001131AE">
              <w:rPr>
                <w:sz w:val="22"/>
                <w:szCs w:val="22"/>
                <w:lang w:val="ka-GE"/>
              </w:rPr>
              <w:t>e) for ensuring a healthy psychological school climate for each student</w:t>
            </w:r>
            <w:bookmarkEnd w:id="7"/>
            <w:r>
              <w:rPr>
                <w:sz w:val="22"/>
                <w:szCs w:val="22"/>
                <w:lang w:val="ka-GE"/>
              </w:rPr>
              <w:t>.</w:t>
            </w:r>
          </w:p>
          <w:p w14:paraId="04DD2BDA" w14:textId="1AD70195" w:rsidR="00DF2F2D" w:rsidRPr="00E23DFC" w:rsidRDefault="00DF2F2D" w:rsidP="00DF2F2D">
            <w:pPr>
              <w:pStyle w:val="BodyText"/>
              <w:ind w:left="0" w:right="-40" w:firstLine="28"/>
              <w:jc w:val="both"/>
              <w:rPr>
                <w:rFonts w:eastAsia="Times New Roman" w:cs="Arial"/>
                <w:color w:val="1D1D1D"/>
                <w:sz w:val="22"/>
                <w:szCs w:val="22"/>
                <w:lang w:val="ka-GE"/>
              </w:rPr>
            </w:pPr>
          </w:p>
          <w:p w14:paraId="3591D8E4" w14:textId="77777777" w:rsidR="00DF2F2D" w:rsidRPr="00E23DFC" w:rsidRDefault="00DF2F2D" w:rsidP="00DF2F2D">
            <w:pPr>
              <w:pStyle w:val="BodyText"/>
              <w:ind w:left="0" w:right="-40" w:firstLine="28"/>
              <w:jc w:val="both"/>
              <w:rPr>
                <w:spacing w:val="-2"/>
                <w:sz w:val="22"/>
                <w:szCs w:val="22"/>
                <w:lang w:val="ka-GE"/>
              </w:rPr>
            </w:pPr>
          </w:p>
          <w:p w14:paraId="22AAB1B3" w14:textId="045BDFC2" w:rsidR="00657B4C" w:rsidRPr="00E23DFC" w:rsidRDefault="00657B4C" w:rsidP="00DF2F2D">
            <w:pPr>
              <w:pStyle w:val="Heading1"/>
              <w:ind w:left="0" w:right="4" w:firstLine="28"/>
              <w:jc w:val="both"/>
              <w:rPr>
                <w:sz w:val="22"/>
                <w:szCs w:val="22"/>
                <w:lang w:val="ka-GE"/>
              </w:rPr>
            </w:pPr>
          </w:p>
          <w:p w14:paraId="21038564" w14:textId="77777777" w:rsidR="00CC5410" w:rsidRPr="00E23DFC" w:rsidRDefault="00CC5410" w:rsidP="00DF2F2D">
            <w:pPr>
              <w:pStyle w:val="Heading1"/>
              <w:ind w:left="0" w:right="4" w:firstLine="28"/>
              <w:jc w:val="both"/>
              <w:rPr>
                <w:sz w:val="22"/>
                <w:szCs w:val="22"/>
                <w:lang w:val="ka-GE"/>
              </w:rPr>
            </w:pPr>
          </w:p>
          <w:p w14:paraId="3F5037C8" w14:textId="77777777" w:rsidR="00206667" w:rsidRPr="00E23DFC" w:rsidRDefault="00206667" w:rsidP="00DF2F2D">
            <w:pPr>
              <w:pStyle w:val="Heading1"/>
              <w:ind w:left="0" w:right="4" w:firstLine="28"/>
              <w:jc w:val="both"/>
              <w:rPr>
                <w:rFonts w:eastAsia="Times New Roman"/>
                <w:b/>
                <w:bCs/>
                <w:color w:val="1D1D1D"/>
                <w:sz w:val="22"/>
                <w:szCs w:val="22"/>
                <w:bdr w:val="none" w:sz="0" w:space="0" w:color="auto" w:frame="1"/>
                <w:lang w:val="ka-GE"/>
              </w:rPr>
            </w:pPr>
          </w:p>
        </w:tc>
        <w:tc>
          <w:tcPr>
            <w:tcW w:w="2465" w:type="dxa"/>
          </w:tcPr>
          <w:p w14:paraId="594E5D76" w14:textId="77777777" w:rsidR="00206667" w:rsidRPr="00E23DFC" w:rsidRDefault="00206667" w:rsidP="00B8108F">
            <w:pPr>
              <w:pStyle w:val="Heading1"/>
              <w:ind w:left="0" w:right="4"/>
              <w:rPr>
                <w:rFonts w:eastAsia="Times New Roman"/>
                <w:b/>
                <w:bCs/>
                <w:color w:val="1D1D1D"/>
                <w:sz w:val="22"/>
                <w:szCs w:val="22"/>
                <w:bdr w:val="none" w:sz="0" w:space="0" w:color="auto" w:frame="1"/>
                <w:lang w:val="ka-GE"/>
              </w:rPr>
            </w:pPr>
          </w:p>
          <w:p w14:paraId="59885F76" w14:textId="77777777" w:rsidR="00791D15" w:rsidRPr="001131AE" w:rsidRDefault="00791D15" w:rsidP="00B8108F">
            <w:pPr>
              <w:pStyle w:val="Heading1"/>
              <w:ind w:left="0" w:right="4"/>
              <w:rPr>
                <w:rFonts w:eastAsia="Times New Roman"/>
                <w:color w:val="1D1D1D"/>
                <w:sz w:val="22"/>
                <w:szCs w:val="22"/>
                <w:bdr w:val="none" w:sz="0" w:space="0" w:color="auto" w:frame="1"/>
                <w:lang w:val="ka-GE"/>
              </w:rPr>
            </w:pPr>
          </w:p>
          <w:p w14:paraId="0378D178" w14:textId="147C0686" w:rsidR="00791D15" w:rsidRPr="00E23DFC" w:rsidRDefault="001131AE" w:rsidP="00B8108F">
            <w:pPr>
              <w:pStyle w:val="Heading1"/>
              <w:ind w:left="0" w:right="4"/>
              <w:rPr>
                <w:rFonts w:eastAsia="Times New Roman"/>
                <w:b/>
                <w:bCs/>
                <w:color w:val="1D1D1D"/>
                <w:sz w:val="22"/>
                <w:szCs w:val="22"/>
                <w:bdr w:val="none" w:sz="0" w:space="0" w:color="auto" w:frame="1"/>
                <w:lang w:val="ka-GE"/>
              </w:rPr>
            </w:pPr>
            <w:r w:rsidRPr="001131AE">
              <w:rPr>
                <w:rFonts w:eastAsia="Times New Roman"/>
                <w:color w:val="1D1D1D"/>
                <w:sz w:val="22"/>
                <w:szCs w:val="22"/>
                <w:bdr w:val="none" w:sz="0" w:space="0" w:color="auto" w:frame="1"/>
                <w:lang w:val="ka-GE"/>
              </w:rPr>
              <w:t>During the period of providing educational services and 3 years after the end of the service.</w:t>
            </w:r>
          </w:p>
        </w:tc>
      </w:tr>
      <w:tr w:rsidR="000D36E1" w:rsidRPr="00E23DFC" w14:paraId="20861986" w14:textId="77777777" w:rsidTr="00724825">
        <w:tc>
          <w:tcPr>
            <w:tcW w:w="2950" w:type="dxa"/>
          </w:tcPr>
          <w:p w14:paraId="4A8E11D4" w14:textId="19CA28F5" w:rsidR="00206667" w:rsidRPr="00FD6E16" w:rsidRDefault="00FD6E16" w:rsidP="00B8108F">
            <w:pPr>
              <w:pStyle w:val="BodyText"/>
              <w:ind w:right="75"/>
              <w:jc w:val="both"/>
              <w:rPr>
                <w:rFonts w:eastAsia="Times New Roman"/>
                <w:color w:val="1D1D1D"/>
                <w:sz w:val="22"/>
                <w:szCs w:val="22"/>
                <w:bdr w:val="none" w:sz="0" w:space="0" w:color="auto" w:frame="1"/>
                <w:lang w:val="ka-GE"/>
              </w:rPr>
            </w:pPr>
            <w:proofErr w:type="spellStart"/>
            <w:r w:rsidRPr="00FD6E16">
              <w:rPr>
                <w:sz w:val="22"/>
                <w:szCs w:val="22"/>
              </w:rPr>
              <w:t>a.d</w:t>
            </w:r>
            <w:proofErr w:type="spellEnd"/>
            <w:r w:rsidRPr="00FD6E16">
              <w:rPr>
                <w:sz w:val="22"/>
                <w:szCs w:val="22"/>
              </w:rPr>
              <w:t xml:space="preserve">) Recording student </w:t>
            </w:r>
            <w:r w:rsidRPr="00FD6E16">
              <w:rPr>
                <w:sz w:val="22"/>
                <w:szCs w:val="22"/>
              </w:rPr>
              <w:lastRenderedPageBreak/>
              <w:t>attendance and academic performance; mobility.</w:t>
            </w:r>
          </w:p>
        </w:tc>
        <w:tc>
          <w:tcPr>
            <w:tcW w:w="2835" w:type="dxa"/>
          </w:tcPr>
          <w:p w14:paraId="52CDFCD3" w14:textId="77777777" w:rsidR="00FD6E16" w:rsidRPr="00FD6E16" w:rsidRDefault="00FD6E16" w:rsidP="00FD6E16">
            <w:pPr>
              <w:pStyle w:val="Heading1"/>
              <w:ind w:right="4"/>
              <w:jc w:val="both"/>
              <w:rPr>
                <w:sz w:val="24"/>
                <w:szCs w:val="24"/>
              </w:rPr>
            </w:pPr>
            <w:r w:rsidRPr="00FD6E16">
              <w:rPr>
                <w:sz w:val="24"/>
                <w:szCs w:val="24"/>
              </w:rPr>
              <w:lastRenderedPageBreak/>
              <w:t xml:space="preserve">a) To register, assess, and </w:t>
            </w:r>
            <w:r w:rsidRPr="00FD6E16">
              <w:rPr>
                <w:sz w:val="24"/>
                <w:szCs w:val="24"/>
              </w:rPr>
              <w:lastRenderedPageBreak/>
              <w:t>ensure the mobility of students;</w:t>
            </w:r>
            <w:r w:rsidRPr="00FD6E16">
              <w:rPr>
                <w:sz w:val="24"/>
                <w:szCs w:val="24"/>
              </w:rPr>
              <w:br/>
              <w:t>b) To hold events on school grounds;</w:t>
            </w:r>
            <w:r w:rsidRPr="00FD6E16">
              <w:rPr>
                <w:sz w:val="24"/>
                <w:szCs w:val="24"/>
              </w:rPr>
              <w:br/>
              <w:t>c) To protect school property;</w:t>
            </w:r>
            <w:r w:rsidRPr="00FD6E16">
              <w:rPr>
                <w:sz w:val="24"/>
                <w:szCs w:val="24"/>
              </w:rPr>
              <w:br/>
              <w:t>d) To ensure school security;</w:t>
            </w:r>
          </w:p>
          <w:p w14:paraId="67C9BC94" w14:textId="65B45944" w:rsidR="00206667" w:rsidRPr="00FD6E16" w:rsidRDefault="00206667" w:rsidP="00B8108F">
            <w:pPr>
              <w:pStyle w:val="BodyText"/>
              <w:ind w:left="0" w:right="-40"/>
              <w:jc w:val="both"/>
              <w:rPr>
                <w:spacing w:val="-2"/>
                <w:sz w:val="22"/>
                <w:szCs w:val="22"/>
              </w:rPr>
            </w:pPr>
          </w:p>
        </w:tc>
        <w:tc>
          <w:tcPr>
            <w:tcW w:w="2552" w:type="dxa"/>
          </w:tcPr>
          <w:p w14:paraId="415468E2" w14:textId="53A9A5DC" w:rsidR="00DF2F2D" w:rsidRPr="00FD6E16" w:rsidRDefault="00FD6E16" w:rsidP="00B8108F">
            <w:pPr>
              <w:pStyle w:val="Heading1"/>
              <w:ind w:left="0" w:right="4"/>
              <w:jc w:val="left"/>
              <w:rPr>
                <w:rFonts w:eastAsia="Times New Roman"/>
                <w:color w:val="1D1D1D"/>
                <w:sz w:val="24"/>
                <w:szCs w:val="24"/>
                <w:bdr w:val="none" w:sz="0" w:space="0" w:color="auto" w:frame="1"/>
                <w:lang w:val="ka-GE"/>
              </w:rPr>
            </w:pPr>
            <w:r w:rsidRPr="00FD6E16">
              <w:rPr>
                <w:spacing w:val="-2"/>
                <w:sz w:val="24"/>
                <w:szCs w:val="24"/>
              </w:rPr>
              <w:lastRenderedPageBreak/>
              <w:t xml:space="preserve">a) It is necessary for the </w:t>
            </w:r>
            <w:r w:rsidRPr="00FD6E16">
              <w:rPr>
                <w:spacing w:val="-2"/>
                <w:sz w:val="24"/>
                <w:szCs w:val="24"/>
              </w:rPr>
              <w:lastRenderedPageBreak/>
              <w:t>school to fulfill its obligations under the law;</w:t>
            </w:r>
            <w:r w:rsidRPr="00FD6E16">
              <w:rPr>
                <w:spacing w:val="-2"/>
                <w:sz w:val="24"/>
                <w:szCs w:val="24"/>
              </w:rPr>
              <w:br/>
              <w:t>b) To facilitate the mobility process;</w:t>
            </w:r>
            <w:r w:rsidRPr="00FD6E16">
              <w:rPr>
                <w:spacing w:val="-2"/>
                <w:sz w:val="24"/>
                <w:szCs w:val="24"/>
              </w:rPr>
              <w:br/>
              <w:t>c) To ensure the school's authorization process;</w:t>
            </w:r>
            <w:r w:rsidRPr="00FD6E16">
              <w:rPr>
                <w:spacing w:val="-2"/>
                <w:sz w:val="24"/>
                <w:szCs w:val="24"/>
              </w:rPr>
              <w:br/>
              <w:t>d) To fulfill its obligations under the contract.</w:t>
            </w:r>
          </w:p>
        </w:tc>
        <w:tc>
          <w:tcPr>
            <w:tcW w:w="2465" w:type="dxa"/>
          </w:tcPr>
          <w:p w14:paraId="7DECECF4" w14:textId="57D963D2" w:rsidR="00CA7BCD" w:rsidRPr="00C3686E" w:rsidRDefault="00FB0DBC" w:rsidP="00B8108F">
            <w:pPr>
              <w:pStyle w:val="Heading1"/>
              <w:ind w:left="0" w:right="4"/>
              <w:rPr>
                <w:rFonts w:eastAsia="Times New Roman"/>
                <w:color w:val="000000" w:themeColor="text1"/>
                <w:sz w:val="22"/>
                <w:szCs w:val="22"/>
                <w:bdr w:val="none" w:sz="0" w:space="0" w:color="auto" w:frame="1"/>
                <w:lang w:val="ka-GE"/>
              </w:rPr>
            </w:pPr>
            <w:bookmarkStart w:id="8" w:name="_Toc188890286"/>
            <w:r w:rsidRPr="00C3686E">
              <w:rPr>
                <w:rFonts w:eastAsia="Times New Roman"/>
                <w:color w:val="000000" w:themeColor="text1"/>
                <w:sz w:val="22"/>
                <w:szCs w:val="22"/>
                <w:bdr w:val="none" w:sz="0" w:space="0" w:color="auto" w:frame="1"/>
                <w:lang w:val="ka-GE"/>
              </w:rPr>
              <w:lastRenderedPageBreak/>
              <w:t xml:space="preserve">75 </w:t>
            </w:r>
            <w:bookmarkEnd w:id="8"/>
            <w:r w:rsidR="00FD6E16">
              <w:rPr>
                <w:rFonts w:eastAsia="Times New Roman"/>
                <w:color w:val="000000" w:themeColor="text1"/>
                <w:sz w:val="22"/>
                <w:szCs w:val="22"/>
                <w:bdr w:val="none" w:sz="0" w:space="0" w:color="auto" w:frame="1"/>
                <w:lang w:val="ka-GE"/>
              </w:rPr>
              <w:t xml:space="preserve">years </w:t>
            </w:r>
          </w:p>
          <w:p w14:paraId="320E4538" w14:textId="77777777" w:rsidR="008775C7" w:rsidRPr="00E23DFC" w:rsidRDefault="008775C7" w:rsidP="00B8108F">
            <w:pPr>
              <w:pStyle w:val="Heading1"/>
              <w:ind w:left="0" w:right="4"/>
              <w:rPr>
                <w:rFonts w:eastAsia="Times New Roman"/>
                <w:color w:val="FF0000"/>
                <w:sz w:val="22"/>
                <w:szCs w:val="22"/>
                <w:bdr w:val="none" w:sz="0" w:space="0" w:color="auto" w:frame="1"/>
                <w:lang w:val="ka-GE"/>
              </w:rPr>
            </w:pPr>
          </w:p>
          <w:p w14:paraId="5E488E40" w14:textId="77868D80" w:rsidR="008775C7" w:rsidRPr="00E23DFC" w:rsidRDefault="008775C7" w:rsidP="00B8108F">
            <w:pPr>
              <w:pStyle w:val="Heading1"/>
              <w:ind w:left="0" w:right="4"/>
              <w:rPr>
                <w:rFonts w:eastAsia="Times New Roman"/>
                <w:color w:val="1D1D1D"/>
                <w:sz w:val="22"/>
                <w:szCs w:val="22"/>
                <w:bdr w:val="none" w:sz="0" w:space="0" w:color="auto" w:frame="1"/>
                <w:lang w:val="ka-GE"/>
              </w:rPr>
            </w:pPr>
          </w:p>
        </w:tc>
      </w:tr>
      <w:tr w:rsidR="000D36E1" w:rsidRPr="00E23DFC" w14:paraId="3E568FC8" w14:textId="77777777" w:rsidTr="00724825">
        <w:tc>
          <w:tcPr>
            <w:tcW w:w="2950" w:type="dxa"/>
          </w:tcPr>
          <w:p w14:paraId="071EDA0A" w14:textId="6B6D630D" w:rsidR="00206667" w:rsidRPr="00E23DFC" w:rsidRDefault="00FD6E16" w:rsidP="00B8108F">
            <w:pPr>
              <w:pStyle w:val="BodyText"/>
              <w:ind w:right="75"/>
              <w:jc w:val="both"/>
              <w:rPr>
                <w:sz w:val="22"/>
                <w:szCs w:val="22"/>
                <w:lang w:val="ka-GE"/>
              </w:rPr>
            </w:pPr>
            <w:proofErr w:type="spellStart"/>
            <w:r w:rsidRPr="00FD6E16">
              <w:rPr>
                <w:sz w:val="22"/>
                <w:szCs w:val="22"/>
              </w:rPr>
              <w:lastRenderedPageBreak/>
              <w:t>a.e</w:t>
            </w:r>
            <w:proofErr w:type="spellEnd"/>
            <w:r w:rsidRPr="00FD6E16">
              <w:rPr>
                <w:sz w:val="22"/>
                <w:szCs w:val="22"/>
              </w:rPr>
              <w:t>) Any information received or generated regarding the progress of the educational process.</w:t>
            </w:r>
          </w:p>
        </w:tc>
        <w:tc>
          <w:tcPr>
            <w:tcW w:w="2835" w:type="dxa"/>
          </w:tcPr>
          <w:p w14:paraId="172DAC92" w14:textId="77777777" w:rsidR="00FD6E16" w:rsidRPr="00FD6E16" w:rsidRDefault="00FD6E16" w:rsidP="00FD6E16">
            <w:pPr>
              <w:pStyle w:val="BodyText"/>
              <w:spacing w:before="49" w:line="276" w:lineRule="auto"/>
              <w:ind w:right="-40"/>
              <w:jc w:val="both"/>
              <w:rPr>
                <w:sz w:val="22"/>
                <w:szCs w:val="22"/>
                <w:lang w:val="ka-GE"/>
              </w:rPr>
            </w:pPr>
            <w:r w:rsidRPr="00FD6E16">
              <w:rPr>
                <w:sz w:val="22"/>
                <w:szCs w:val="22"/>
                <w:lang w:val="ka-GE"/>
              </w:rPr>
              <w:t>a) To carry out general educational activities;</w:t>
            </w:r>
          </w:p>
          <w:p w14:paraId="4E4214A3" w14:textId="77777777" w:rsidR="00FD6E16" w:rsidRPr="00FD6E16" w:rsidRDefault="00FD6E16" w:rsidP="00FD6E16">
            <w:pPr>
              <w:pStyle w:val="BodyText"/>
              <w:spacing w:before="49" w:line="276" w:lineRule="auto"/>
              <w:ind w:right="-40"/>
              <w:jc w:val="both"/>
              <w:rPr>
                <w:sz w:val="22"/>
                <w:szCs w:val="22"/>
                <w:lang w:val="ka-GE"/>
              </w:rPr>
            </w:pPr>
            <w:r w:rsidRPr="00FD6E16">
              <w:rPr>
                <w:sz w:val="22"/>
                <w:szCs w:val="22"/>
                <w:lang w:val="ka-GE"/>
              </w:rPr>
              <w:t>b) To ensure the smooth running of the educational process, including distance learning;</w:t>
            </w:r>
          </w:p>
          <w:p w14:paraId="07900F7E" w14:textId="581E8283" w:rsidR="00206667" w:rsidRPr="00E23DFC" w:rsidRDefault="00FD6E16" w:rsidP="00FD6E16">
            <w:pPr>
              <w:pStyle w:val="Heading1"/>
              <w:ind w:left="0" w:right="4"/>
              <w:rPr>
                <w:rFonts w:eastAsia="Times New Roman"/>
                <w:color w:val="1D1D1D"/>
                <w:sz w:val="22"/>
                <w:szCs w:val="22"/>
                <w:bdr w:val="none" w:sz="0" w:space="0" w:color="auto" w:frame="1"/>
                <w:lang w:val="ka-GE"/>
              </w:rPr>
            </w:pPr>
            <w:r w:rsidRPr="00FD6E16">
              <w:rPr>
                <w:sz w:val="22"/>
                <w:szCs w:val="22"/>
                <w:lang w:val="ka-GE"/>
              </w:rPr>
              <w:t>c) To respond to violations of the rules established at school.</w:t>
            </w:r>
          </w:p>
        </w:tc>
        <w:tc>
          <w:tcPr>
            <w:tcW w:w="2552" w:type="dxa"/>
          </w:tcPr>
          <w:p w14:paraId="02B69BA6" w14:textId="77777777" w:rsidR="00FD6E16" w:rsidRPr="00FD6E16" w:rsidRDefault="00FD6E16" w:rsidP="00FD6E16">
            <w:pPr>
              <w:pStyle w:val="Heading1"/>
              <w:ind w:right="4"/>
              <w:jc w:val="both"/>
              <w:rPr>
                <w:rFonts w:eastAsia="Times New Roman"/>
                <w:color w:val="1D1D1D"/>
                <w:sz w:val="22"/>
                <w:szCs w:val="22"/>
                <w:bdr w:val="none" w:sz="0" w:space="0" w:color="auto" w:frame="1"/>
                <w:lang w:val="ka-GE"/>
              </w:rPr>
            </w:pPr>
            <w:r w:rsidRPr="00FD6E16">
              <w:rPr>
                <w:rFonts w:eastAsia="Times New Roman"/>
                <w:color w:val="1D1D1D"/>
                <w:sz w:val="22"/>
                <w:szCs w:val="22"/>
                <w:bdr w:val="none" w:sz="0" w:space="0" w:color="auto" w:frame="1"/>
                <w:lang w:val="ka-GE"/>
              </w:rPr>
              <w:t>a) Is provided for by the legislation of Georgia;</w:t>
            </w:r>
          </w:p>
          <w:p w14:paraId="327DE16F" w14:textId="77777777" w:rsidR="00FD6E16" w:rsidRPr="00FD6E16" w:rsidRDefault="00FD6E16" w:rsidP="00FD6E16">
            <w:pPr>
              <w:pStyle w:val="Heading1"/>
              <w:ind w:right="4"/>
              <w:jc w:val="both"/>
              <w:rPr>
                <w:rFonts w:eastAsia="Times New Roman"/>
                <w:color w:val="1D1D1D"/>
                <w:sz w:val="22"/>
                <w:szCs w:val="22"/>
                <w:bdr w:val="none" w:sz="0" w:space="0" w:color="auto" w:frame="1"/>
                <w:lang w:val="ka-GE"/>
              </w:rPr>
            </w:pPr>
            <w:r w:rsidRPr="00FD6E16">
              <w:rPr>
                <w:rFonts w:eastAsia="Times New Roman"/>
                <w:color w:val="1D1D1D"/>
                <w:sz w:val="22"/>
                <w:szCs w:val="22"/>
                <w:bdr w:val="none" w:sz="0" w:space="0" w:color="auto" w:frame="1"/>
                <w:lang w:val="ka-GE"/>
              </w:rPr>
              <w:t>b) Is necessary for the school to fulfill its obligations imposed by the legislation;</w:t>
            </w:r>
          </w:p>
          <w:p w14:paraId="223E26A9" w14:textId="77777777" w:rsidR="00FD6E16" w:rsidRPr="00FD6E16" w:rsidRDefault="00FD6E16" w:rsidP="00FD6E16">
            <w:pPr>
              <w:pStyle w:val="Heading1"/>
              <w:ind w:right="4"/>
              <w:jc w:val="both"/>
              <w:rPr>
                <w:rFonts w:eastAsia="Times New Roman"/>
                <w:color w:val="1D1D1D"/>
                <w:sz w:val="22"/>
                <w:szCs w:val="22"/>
                <w:bdr w:val="none" w:sz="0" w:space="0" w:color="auto" w:frame="1"/>
                <w:lang w:val="ka-GE"/>
              </w:rPr>
            </w:pPr>
            <w:r w:rsidRPr="00FD6E16">
              <w:rPr>
                <w:rFonts w:eastAsia="Times New Roman"/>
                <w:color w:val="1D1D1D"/>
                <w:sz w:val="22"/>
                <w:szCs w:val="22"/>
                <w:bdr w:val="none" w:sz="0" w:space="0" w:color="auto" w:frame="1"/>
                <w:lang w:val="ka-GE"/>
              </w:rPr>
              <w:t>c) For planning and implementing extracurricular/co-curricular activities;</w:t>
            </w:r>
          </w:p>
          <w:p w14:paraId="21947428" w14:textId="455DE8E0" w:rsidR="00657B4C" w:rsidRPr="00E23DFC" w:rsidRDefault="00FD6E16" w:rsidP="00FD6E16">
            <w:pPr>
              <w:pStyle w:val="Heading1"/>
              <w:ind w:left="0" w:right="4"/>
              <w:jc w:val="left"/>
              <w:rPr>
                <w:rFonts w:eastAsia="Times New Roman"/>
                <w:color w:val="1D1D1D"/>
                <w:sz w:val="22"/>
                <w:szCs w:val="22"/>
                <w:bdr w:val="none" w:sz="0" w:space="0" w:color="auto" w:frame="1"/>
                <w:lang w:val="ka-GE"/>
              </w:rPr>
            </w:pPr>
            <w:r w:rsidRPr="00FD6E16">
              <w:rPr>
                <w:rFonts w:eastAsia="Times New Roman"/>
                <w:color w:val="1D1D1D"/>
                <w:sz w:val="22"/>
                <w:szCs w:val="22"/>
                <w:bdr w:val="none" w:sz="0" w:space="0" w:color="auto" w:frame="1"/>
                <w:lang w:val="ka-GE"/>
              </w:rPr>
              <w:t>d) For fulfilling obligations assumed under the contract.</w:t>
            </w:r>
          </w:p>
        </w:tc>
        <w:tc>
          <w:tcPr>
            <w:tcW w:w="2465" w:type="dxa"/>
          </w:tcPr>
          <w:p w14:paraId="5738EFDB" w14:textId="088098F7" w:rsidR="00206667" w:rsidRPr="00E23DFC" w:rsidRDefault="00FB0DBC" w:rsidP="00B8108F">
            <w:pPr>
              <w:pStyle w:val="Heading1"/>
              <w:ind w:left="0" w:right="4"/>
              <w:rPr>
                <w:rFonts w:eastAsia="Times New Roman"/>
                <w:color w:val="1D1D1D"/>
                <w:sz w:val="22"/>
                <w:szCs w:val="22"/>
                <w:bdr w:val="none" w:sz="0" w:space="0" w:color="auto" w:frame="1"/>
                <w:lang w:val="ka-GE"/>
              </w:rPr>
            </w:pPr>
            <w:bookmarkStart w:id="9" w:name="_Toc188890292"/>
            <w:r w:rsidRPr="00C3686E">
              <w:rPr>
                <w:rFonts w:eastAsia="Times New Roman"/>
                <w:color w:val="000000" w:themeColor="text1"/>
                <w:sz w:val="22"/>
                <w:szCs w:val="22"/>
                <w:bdr w:val="none" w:sz="0" w:space="0" w:color="auto" w:frame="1"/>
                <w:lang w:val="ka-GE"/>
              </w:rPr>
              <w:t xml:space="preserve">75 </w:t>
            </w:r>
            <w:bookmarkEnd w:id="9"/>
            <w:r w:rsidR="00FD6E16">
              <w:rPr>
                <w:rFonts w:eastAsia="Times New Roman"/>
                <w:color w:val="000000" w:themeColor="text1"/>
                <w:sz w:val="22"/>
                <w:szCs w:val="22"/>
                <w:bdr w:val="none" w:sz="0" w:space="0" w:color="auto" w:frame="1"/>
                <w:lang w:val="ka-GE"/>
              </w:rPr>
              <w:t>years</w:t>
            </w:r>
          </w:p>
        </w:tc>
      </w:tr>
      <w:tr w:rsidR="00C3686E" w:rsidRPr="00E23DFC" w14:paraId="7E42262F" w14:textId="77777777" w:rsidTr="00724825">
        <w:tc>
          <w:tcPr>
            <w:tcW w:w="2950" w:type="dxa"/>
          </w:tcPr>
          <w:p w14:paraId="72C14ADC" w14:textId="72B7219E" w:rsidR="00C3686E" w:rsidRPr="00E23DFC" w:rsidRDefault="00F30E14" w:rsidP="00B8108F">
            <w:pPr>
              <w:pStyle w:val="BodyText"/>
              <w:ind w:right="75"/>
              <w:jc w:val="both"/>
              <w:rPr>
                <w:sz w:val="22"/>
                <w:szCs w:val="22"/>
                <w:lang w:val="ka-GE"/>
              </w:rPr>
            </w:pPr>
            <w:r>
              <w:rPr>
                <w:sz w:val="22"/>
                <w:szCs w:val="22"/>
                <w:lang w:val="ka-GE"/>
              </w:rPr>
              <w:t>a.f</w:t>
            </w:r>
            <w:r w:rsidR="00C3686E">
              <w:rPr>
                <w:sz w:val="22"/>
                <w:szCs w:val="22"/>
                <w:lang w:val="ka-GE"/>
              </w:rPr>
              <w:t xml:space="preserve">) </w:t>
            </w:r>
            <w:r w:rsidRPr="00F30E14">
              <w:rPr>
                <w:sz w:val="22"/>
                <w:szCs w:val="22"/>
              </w:rPr>
              <w:t>Photograph and/or video image of the student</w:t>
            </w:r>
          </w:p>
        </w:tc>
        <w:tc>
          <w:tcPr>
            <w:tcW w:w="2835" w:type="dxa"/>
          </w:tcPr>
          <w:p w14:paraId="7C61D733" w14:textId="7F1826A9" w:rsidR="00C3686E" w:rsidRPr="00C3686E" w:rsidRDefault="00F30E14" w:rsidP="00B8108F">
            <w:pPr>
              <w:pStyle w:val="BodyText"/>
              <w:spacing w:before="49" w:line="276" w:lineRule="auto"/>
              <w:ind w:left="0" w:right="-40"/>
              <w:jc w:val="both"/>
              <w:rPr>
                <w:sz w:val="22"/>
                <w:szCs w:val="22"/>
              </w:rPr>
            </w:pPr>
            <w:r w:rsidRPr="00F30E14">
              <w:rPr>
                <w:sz w:val="22"/>
                <w:szCs w:val="22"/>
              </w:rPr>
              <w:t>Increasing awareness of the school by publishing information on social media and the school's website</w:t>
            </w:r>
          </w:p>
        </w:tc>
        <w:tc>
          <w:tcPr>
            <w:tcW w:w="2552" w:type="dxa"/>
          </w:tcPr>
          <w:p w14:paraId="20DA91A5"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p>
          <w:p w14:paraId="5089B457" w14:textId="7C122CFF" w:rsidR="00C3686E" w:rsidRPr="00E23DFC" w:rsidRDefault="00F30E14" w:rsidP="00F30E14">
            <w:pPr>
              <w:pStyle w:val="Heading1"/>
              <w:ind w:left="0"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Written consent of the student and parent/legal guardian</w:t>
            </w:r>
          </w:p>
        </w:tc>
        <w:tc>
          <w:tcPr>
            <w:tcW w:w="2465" w:type="dxa"/>
          </w:tcPr>
          <w:p w14:paraId="4DD84E56" w14:textId="2D436B7C" w:rsidR="00C3686E" w:rsidRPr="00C3686E" w:rsidRDefault="00F30E14" w:rsidP="00C3686E">
            <w:pPr>
              <w:pStyle w:val="Heading1"/>
              <w:ind w:left="0" w:right="4"/>
              <w:jc w:val="both"/>
              <w:rPr>
                <w:rFonts w:eastAsia="Times New Roman"/>
                <w:color w:val="000000" w:themeColor="text1"/>
                <w:sz w:val="22"/>
                <w:szCs w:val="22"/>
                <w:bdr w:val="none" w:sz="0" w:space="0" w:color="auto" w:frame="1"/>
                <w:lang w:val="ka-GE"/>
              </w:rPr>
            </w:pPr>
            <w:r w:rsidRPr="00F30E14">
              <w:rPr>
                <w:rFonts w:eastAsia="Times New Roman"/>
                <w:color w:val="000000" w:themeColor="text1"/>
                <w:sz w:val="22"/>
                <w:szCs w:val="22"/>
                <w:bdr w:val="none" w:sz="0" w:space="0" w:color="auto" w:frame="1"/>
                <w:lang w:val="ka-GE"/>
              </w:rPr>
              <w:t>Until consent is withdrawn</w:t>
            </w:r>
          </w:p>
        </w:tc>
      </w:tr>
      <w:tr w:rsidR="000D36E1" w:rsidRPr="00E23DFC" w14:paraId="06C4640B" w14:textId="77777777" w:rsidTr="00724825">
        <w:tc>
          <w:tcPr>
            <w:tcW w:w="2950" w:type="dxa"/>
          </w:tcPr>
          <w:p w14:paraId="5EF90F98" w14:textId="6A51F0AB" w:rsidR="00206667" w:rsidRPr="00E23DFC" w:rsidRDefault="00F30E14" w:rsidP="00B8108F">
            <w:pPr>
              <w:pStyle w:val="BodyText"/>
              <w:ind w:right="75"/>
              <w:jc w:val="both"/>
              <w:rPr>
                <w:sz w:val="22"/>
                <w:szCs w:val="22"/>
                <w:lang w:val="ka-GE"/>
              </w:rPr>
            </w:pPr>
            <w:r w:rsidRPr="00F30E14">
              <w:rPr>
                <w:b/>
                <w:bCs/>
                <w:sz w:val="22"/>
                <w:szCs w:val="22"/>
              </w:rPr>
              <w:t>b) Regarding the parent/legal representative:</w:t>
            </w:r>
          </w:p>
        </w:tc>
        <w:tc>
          <w:tcPr>
            <w:tcW w:w="2835" w:type="dxa"/>
          </w:tcPr>
          <w:p w14:paraId="13D812A3"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c>
          <w:tcPr>
            <w:tcW w:w="2552" w:type="dxa"/>
          </w:tcPr>
          <w:p w14:paraId="634FB794"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c>
          <w:tcPr>
            <w:tcW w:w="2465" w:type="dxa"/>
          </w:tcPr>
          <w:p w14:paraId="044283BC"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r>
      <w:tr w:rsidR="000D36E1" w:rsidRPr="00E23DFC" w14:paraId="26B58051" w14:textId="77777777" w:rsidTr="00724825">
        <w:tc>
          <w:tcPr>
            <w:tcW w:w="2950" w:type="dxa"/>
          </w:tcPr>
          <w:p w14:paraId="6979EAC6" w14:textId="0BE73CBA" w:rsidR="00206667" w:rsidRPr="00E23DFC" w:rsidRDefault="00F30E14" w:rsidP="00B8108F">
            <w:pPr>
              <w:pStyle w:val="Heading1"/>
              <w:ind w:left="0" w:right="75"/>
              <w:jc w:val="left"/>
              <w:rPr>
                <w:rFonts w:eastAsia="Times New Roman"/>
                <w:color w:val="1D1D1D"/>
                <w:sz w:val="22"/>
                <w:szCs w:val="22"/>
                <w:bdr w:val="none" w:sz="0" w:space="0" w:color="auto" w:frame="1"/>
                <w:lang w:val="ka-GE"/>
              </w:rPr>
            </w:pPr>
            <w:proofErr w:type="spellStart"/>
            <w:r w:rsidRPr="00F30E14">
              <w:rPr>
                <w:spacing w:val="-4"/>
                <w:sz w:val="22"/>
                <w:szCs w:val="22"/>
              </w:rPr>
              <w:t>b.a</w:t>
            </w:r>
            <w:proofErr w:type="spellEnd"/>
            <w:r w:rsidRPr="00F30E14">
              <w:rPr>
                <w:spacing w:val="-4"/>
                <w:sz w:val="22"/>
                <w:szCs w:val="22"/>
              </w:rPr>
              <w:t>) Identification data: name, surname, personal number, type of legal/family relationship with the student.</w:t>
            </w:r>
          </w:p>
        </w:tc>
        <w:tc>
          <w:tcPr>
            <w:tcW w:w="2835" w:type="dxa"/>
          </w:tcPr>
          <w:p w14:paraId="3C903420"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a) For the registration of students;</w:t>
            </w:r>
          </w:p>
          <w:p w14:paraId="032C80DA"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b) For the processing of students' personal files;</w:t>
            </w:r>
          </w:p>
          <w:p w14:paraId="5D57DAC6"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c) For the conclusion of an educational service agreement or other transaction;</w:t>
            </w:r>
          </w:p>
          <w:p w14:paraId="5AFEC747"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c>
          <w:tcPr>
            <w:tcW w:w="2552" w:type="dxa"/>
          </w:tcPr>
          <w:p w14:paraId="6E14306C"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a) Is provided for by law;</w:t>
            </w:r>
          </w:p>
          <w:p w14:paraId="17928B35"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b) Is necessary for the school to fulfill its obligations under the law;</w:t>
            </w:r>
          </w:p>
          <w:p w14:paraId="6BF3405A"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c) Is based on the consent of the data subject;</w:t>
            </w:r>
          </w:p>
          <w:p w14:paraId="6DF89D33" w14:textId="77777777" w:rsidR="00F30E14" w:rsidRPr="00F30E14" w:rsidRDefault="00F30E14" w:rsidP="00F30E14">
            <w:pPr>
              <w:pStyle w:val="Heading1"/>
              <w:ind w:right="4"/>
              <w:jc w:val="both"/>
              <w:rPr>
                <w:rFonts w:eastAsia="Times New Roman"/>
                <w:color w:val="1D1D1D"/>
                <w:sz w:val="22"/>
                <w:szCs w:val="22"/>
                <w:bdr w:val="none" w:sz="0" w:space="0" w:color="auto" w:frame="1"/>
                <w:lang w:val="ka-GE"/>
              </w:rPr>
            </w:pPr>
            <w:r w:rsidRPr="00F30E14">
              <w:rPr>
                <w:rFonts w:eastAsia="Times New Roman"/>
                <w:color w:val="1D1D1D"/>
                <w:sz w:val="22"/>
                <w:szCs w:val="22"/>
                <w:bdr w:val="none" w:sz="0" w:space="0" w:color="auto" w:frame="1"/>
                <w:lang w:val="ka-GE"/>
              </w:rPr>
              <w:t>d) Is necessary for the performance of a contract concluded with the data subject.</w:t>
            </w:r>
          </w:p>
          <w:p w14:paraId="73BABA50" w14:textId="6E10F3AE" w:rsidR="00DF2F2D" w:rsidRPr="00E23DFC" w:rsidRDefault="00DF2F2D" w:rsidP="00B8108F">
            <w:pPr>
              <w:pStyle w:val="Heading1"/>
              <w:ind w:left="0" w:right="4"/>
              <w:jc w:val="both"/>
              <w:rPr>
                <w:sz w:val="22"/>
                <w:szCs w:val="22"/>
                <w:lang w:val="ka-GE"/>
              </w:rPr>
            </w:pPr>
          </w:p>
        </w:tc>
        <w:tc>
          <w:tcPr>
            <w:tcW w:w="2465" w:type="dxa"/>
          </w:tcPr>
          <w:p w14:paraId="5D8A88F8" w14:textId="282F25CB" w:rsidR="00206667" w:rsidRPr="00E23DFC" w:rsidRDefault="00F30E14" w:rsidP="00B8108F">
            <w:pPr>
              <w:pStyle w:val="Heading1"/>
              <w:ind w:left="0" w:right="4"/>
              <w:rPr>
                <w:rFonts w:eastAsia="Times New Roman"/>
                <w:color w:val="1D1D1D"/>
                <w:sz w:val="22"/>
                <w:szCs w:val="22"/>
                <w:bdr w:val="none" w:sz="0" w:space="0" w:color="auto" w:frame="1"/>
                <w:lang w:val="ka-GE"/>
              </w:rPr>
            </w:pPr>
            <w:r w:rsidRPr="00F30E14">
              <w:rPr>
                <w:rFonts w:eastAsia="Times New Roman"/>
                <w:color w:val="000000" w:themeColor="text1"/>
                <w:sz w:val="22"/>
                <w:szCs w:val="22"/>
                <w:bdr w:val="none" w:sz="0" w:space="0" w:color="auto" w:frame="1"/>
              </w:rPr>
              <w:t>During the period of providing educational services and for 3 years after the end of the service.</w:t>
            </w:r>
          </w:p>
        </w:tc>
      </w:tr>
      <w:tr w:rsidR="000D36E1" w:rsidRPr="00E23DFC" w14:paraId="708EEDFC" w14:textId="77777777" w:rsidTr="00724825">
        <w:tc>
          <w:tcPr>
            <w:tcW w:w="2950" w:type="dxa"/>
          </w:tcPr>
          <w:p w14:paraId="1C085E52" w14:textId="46B55F77" w:rsidR="00206667" w:rsidRPr="00E23DFC" w:rsidRDefault="00E31B43" w:rsidP="00B8108F">
            <w:pPr>
              <w:pStyle w:val="BodyText"/>
              <w:tabs>
                <w:tab w:val="left" w:pos="766"/>
                <w:tab w:val="left" w:pos="3028"/>
                <w:tab w:val="left" w:pos="4480"/>
                <w:tab w:val="left" w:pos="4772"/>
                <w:tab w:val="left" w:pos="5860"/>
                <w:tab w:val="left" w:pos="6767"/>
                <w:tab w:val="left" w:pos="7824"/>
                <w:tab w:val="left" w:pos="8906"/>
              </w:tabs>
              <w:ind w:left="0" w:right="75"/>
              <w:rPr>
                <w:spacing w:val="-4"/>
                <w:sz w:val="22"/>
                <w:szCs w:val="22"/>
                <w:lang w:val="ka-GE"/>
              </w:rPr>
            </w:pPr>
            <w:proofErr w:type="spellStart"/>
            <w:r w:rsidRPr="00E31B43">
              <w:rPr>
                <w:sz w:val="22"/>
                <w:szCs w:val="22"/>
              </w:rPr>
              <w:t>b.b</w:t>
            </w:r>
            <w:proofErr w:type="spellEnd"/>
            <w:r w:rsidRPr="00E31B43">
              <w:rPr>
                <w:sz w:val="22"/>
                <w:szCs w:val="22"/>
              </w:rPr>
              <w:t xml:space="preserve">) Contact data – address, </w:t>
            </w:r>
            <w:r w:rsidRPr="00E31B43">
              <w:rPr>
                <w:sz w:val="22"/>
                <w:szCs w:val="22"/>
              </w:rPr>
              <w:lastRenderedPageBreak/>
              <w:t>telephone number, e-mail.</w:t>
            </w:r>
          </w:p>
        </w:tc>
        <w:tc>
          <w:tcPr>
            <w:tcW w:w="2835" w:type="dxa"/>
          </w:tcPr>
          <w:p w14:paraId="53175B03" w14:textId="77777777" w:rsidR="00E31B43" w:rsidRPr="00E31B43" w:rsidRDefault="00E31B43" w:rsidP="00E31B43">
            <w:pPr>
              <w:pStyle w:val="Heading1"/>
              <w:ind w:right="4"/>
              <w:jc w:val="both"/>
              <w:rPr>
                <w:rFonts w:eastAsia="Times New Roman"/>
                <w:color w:val="1D1D1D"/>
                <w:sz w:val="22"/>
                <w:szCs w:val="22"/>
                <w:bdr w:val="none" w:sz="0" w:space="0" w:color="auto" w:frame="1"/>
                <w:lang w:val="ka-GE"/>
              </w:rPr>
            </w:pPr>
            <w:r w:rsidRPr="00E31B43">
              <w:rPr>
                <w:rFonts w:eastAsia="Times New Roman"/>
                <w:color w:val="1D1D1D"/>
                <w:sz w:val="22"/>
                <w:szCs w:val="22"/>
                <w:bdr w:val="none" w:sz="0" w:space="0" w:color="auto" w:frame="1"/>
                <w:lang w:val="ka-GE"/>
              </w:rPr>
              <w:lastRenderedPageBreak/>
              <w:t xml:space="preserve">a) For communication with </w:t>
            </w:r>
            <w:r w:rsidRPr="00E31B43">
              <w:rPr>
                <w:rFonts w:eastAsia="Times New Roman"/>
                <w:color w:val="1D1D1D"/>
                <w:sz w:val="22"/>
                <w:szCs w:val="22"/>
                <w:bdr w:val="none" w:sz="0" w:space="0" w:color="auto" w:frame="1"/>
                <w:lang w:val="ka-GE"/>
              </w:rPr>
              <w:lastRenderedPageBreak/>
              <w:t>parents/legal representatives;</w:t>
            </w:r>
          </w:p>
          <w:p w14:paraId="420B5AF4" w14:textId="77777777" w:rsidR="00E31B43" w:rsidRPr="00E31B43" w:rsidRDefault="00E31B43" w:rsidP="00E31B43">
            <w:pPr>
              <w:pStyle w:val="Heading1"/>
              <w:ind w:right="4"/>
              <w:jc w:val="both"/>
              <w:rPr>
                <w:rFonts w:eastAsia="Times New Roman"/>
                <w:color w:val="1D1D1D"/>
                <w:sz w:val="22"/>
                <w:szCs w:val="22"/>
                <w:bdr w:val="none" w:sz="0" w:space="0" w:color="auto" w:frame="1"/>
                <w:lang w:val="ka-GE"/>
              </w:rPr>
            </w:pPr>
            <w:r w:rsidRPr="00E31B43">
              <w:rPr>
                <w:rFonts w:eastAsia="Times New Roman"/>
                <w:color w:val="1D1D1D"/>
                <w:sz w:val="22"/>
                <w:szCs w:val="22"/>
                <w:bdr w:val="none" w:sz="0" w:space="0" w:color="auto" w:frame="1"/>
                <w:lang w:val="ka-GE"/>
              </w:rPr>
              <w:t>b) For the smooth functioning of the educational process, including providing information related to children/students under guardianship or care;</w:t>
            </w:r>
          </w:p>
          <w:p w14:paraId="21236A30" w14:textId="48AD2CD0" w:rsidR="00206667" w:rsidRPr="00E23DFC" w:rsidRDefault="00E31B43" w:rsidP="00E31B43">
            <w:pPr>
              <w:pStyle w:val="Heading1"/>
              <w:ind w:left="0" w:right="4"/>
              <w:jc w:val="both"/>
              <w:rPr>
                <w:rFonts w:eastAsia="Times New Roman"/>
                <w:color w:val="1D1D1D"/>
                <w:sz w:val="22"/>
                <w:szCs w:val="22"/>
                <w:bdr w:val="none" w:sz="0" w:space="0" w:color="auto" w:frame="1"/>
                <w:lang w:val="ka-GE"/>
              </w:rPr>
            </w:pPr>
            <w:r w:rsidRPr="00E31B43">
              <w:rPr>
                <w:rFonts w:eastAsia="Times New Roman"/>
                <w:color w:val="1D1D1D"/>
                <w:sz w:val="22"/>
                <w:szCs w:val="22"/>
                <w:bdr w:val="none" w:sz="0" w:space="0" w:color="auto" w:frame="1"/>
                <w:lang w:val="ka-GE"/>
              </w:rPr>
              <w:t>c) For concluding a contract or transaction.</w:t>
            </w:r>
          </w:p>
        </w:tc>
        <w:tc>
          <w:tcPr>
            <w:tcW w:w="2552" w:type="dxa"/>
          </w:tcPr>
          <w:p w14:paraId="616B0277" w14:textId="77777777" w:rsidR="00E31B43" w:rsidRPr="00E31B43" w:rsidRDefault="00E31B43" w:rsidP="00E31B43">
            <w:pPr>
              <w:pStyle w:val="Heading1"/>
              <w:ind w:right="4"/>
              <w:rPr>
                <w:sz w:val="22"/>
                <w:szCs w:val="22"/>
                <w:lang w:val="ka-GE"/>
              </w:rPr>
            </w:pPr>
            <w:r w:rsidRPr="00E31B43">
              <w:rPr>
                <w:sz w:val="22"/>
                <w:szCs w:val="22"/>
                <w:lang w:val="ka-GE"/>
              </w:rPr>
              <w:lastRenderedPageBreak/>
              <w:t xml:space="preserve">a) It is necessary to </w:t>
            </w:r>
            <w:r w:rsidRPr="00E31B43">
              <w:rPr>
                <w:sz w:val="22"/>
                <w:szCs w:val="22"/>
                <w:lang w:val="ka-GE"/>
              </w:rPr>
              <w:lastRenderedPageBreak/>
              <w:t>consider the application of the data subject (to provide services to him/her) and to conclude a transaction;</w:t>
            </w:r>
          </w:p>
          <w:p w14:paraId="614A8085" w14:textId="77777777" w:rsidR="00E31B43" w:rsidRPr="00E31B43" w:rsidRDefault="00E31B43" w:rsidP="00E31B43">
            <w:pPr>
              <w:pStyle w:val="Heading1"/>
              <w:ind w:right="4"/>
              <w:rPr>
                <w:sz w:val="22"/>
                <w:szCs w:val="22"/>
                <w:lang w:val="ka-GE"/>
              </w:rPr>
            </w:pPr>
            <w:r w:rsidRPr="00E31B43">
              <w:rPr>
                <w:sz w:val="22"/>
                <w:szCs w:val="22"/>
                <w:lang w:val="ka-GE"/>
              </w:rPr>
              <w:t>b) To ensure the participation and involvement of parents/legal representatives in the educational process and extracurricular activities;</w:t>
            </w:r>
          </w:p>
          <w:p w14:paraId="66AD7BE4" w14:textId="023160BC" w:rsidR="00DF2F2D" w:rsidRPr="00E23DFC" w:rsidRDefault="00E31B43" w:rsidP="00E31B43">
            <w:pPr>
              <w:pBdr>
                <w:top w:val="nil"/>
                <w:left w:val="nil"/>
                <w:bottom w:val="nil"/>
                <w:right w:val="nil"/>
                <w:between w:val="nil"/>
              </w:pBdr>
            </w:pPr>
            <w:r w:rsidRPr="00E31B43">
              <w:rPr>
                <w:lang w:val="ka-GE"/>
              </w:rPr>
              <w:t>c) It is necessary to fulfill the obligations assumed under the contract concluded with the data subject and/or determined by legislation.</w:t>
            </w:r>
          </w:p>
        </w:tc>
        <w:tc>
          <w:tcPr>
            <w:tcW w:w="2465" w:type="dxa"/>
          </w:tcPr>
          <w:p w14:paraId="2876CC78" w14:textId="1D55B41D" w:rsidR="00206667" w:rsidRPr="00E23DFC" w:rsidRDefault="00E31B43" w:rsidP="00B8108F">
            <w:pPr>
              <w:pStyle w:val="Heading1"/>
              <w:ind w:left="0" w:right="4"/>
              <w:rPr>
                <w:rFonts w:eastAsia="Times New Roman"/>
                <w:color w:val="1D1D1D"/>
                <w:sz w:val="22"/>
                <w:szCs w:val="22"/>
                <w:bdr w:val="none" w:sz="0" w:space="0" w:color="auto" w:frame="1"/>
                <w:lang w:val="ka-GE"/>
              </w:rPr>
            </w:pPr>
            <w:r w:rsidRPr="00E31B43">
              <w:rPr>
                <w:color w:val="000000" w:themeColor="text1"/>
                <w:sz w:val="22"/>
                <w:szCs w:val="22"/>
                <w:lang w:val="ka-GE"/>
              </w:rPr>
              <w:lastRenderedPageBreak/>
              <w:t xml:space="preserve">For the period of </w:t>
            </w:r>
            <w:r w:rsidRPr="00E31B43">
              <w:rPr>
                <w:color w:val="000000" w:themeColor="text1"/>
                <w:sz w:val="22"/>
                <w:szCs w:val="22"/>
                <w:lang w:val="ka-GE"/>
              </w:rPr>
              <w:lastRenderedPageBreak/>
              <w:t>providing educational services to the student and for 3 years after the end of the provision of services.</w:t>
            </w:r>
          </w:p>
        </w:tc>
      </w:tr>
      <w:tr w:rsidR="009308F4" w:rsidRPr="00E23DFC" w14:paraId="0110A4DA" w14:textId="77777777" w:rsidTr="00724825">
        <w:tc>
          <w:tcPr>
            <w:tcW w:w="2950" w:type="dxa"/>
          </w:tcPr>
          <w:p w14:paraId="11AC32C1" w14:textId="77777777" w:rsidR="00F27C54" w:rsidRPr="00F27C54" w:rsidRDefault="00F27C54" w:rsidP="00F27C54">
            <w:pPr>
              <w:rPr>
                <w:lang w:val="ka-GE"/>
              </w:rPr>
            </w:pPr>
            <w:r w:rsidRPr="00F27C54">
              <w:rPr>
                <w:lang w:val="ka-GE"/>
              </w:rPr>
              <w:lastRenderedPageBreak/>
              <w:t>b.c) Bank account details</w:t>
            </w:r>
          </w:p>
          <w:p w14:paraId="2E6533F8" w14:textId="7B47EF17" w:rsidR="009308F4" w:rsidRPr="00E23DFC" w:rsidRDefault="009308F4" w:rsidP="00B8108F">
            <w:pPr>
              <w:pStyle w:val="BodyText"/>
              <w:tabs>
                <w:tab w:val="left" w:pos="766"/>
                <w:tab w:val="left" w:pos="3028"/>
                <w:tab w:val="left" w:pos="4480"/>
                <w:tab w:val="left" w:pos="4772"/>
                <w:tab w:val="left" w:pos="5860"/>
                <w:tab w:val="left" w:pos="6767"/>
                <w:tab w:val="left" w:pos="7824"/>
                <w:tab w:val="left" w:pos="8906"/>
              </w:tabs>
              <w:ind w:left="0" w:right="75"/>
              <w:rPr>
                <w:sz w:val="22"/>
                <w:szCs w:val="22"/>
                <w:lang w:val="ka-GE"/>
              </w:rPr>
            </w:pPr>
          </w:p>
        </w:tc>
        <w:tc>
          <w:tcPr>
            <w:tcW w:w="2835" w:type="dxa"/>
          </w:tcPr>
          <w:p w14:paraId="7B878310" w14:textId="6504B6BB" w:rsidR="009308F4" w:rsidRPr="00E23DFC" w:rsidRDefault="00F27C54" w:rsidP="00B8108F">
            <w:pPr>
              <w:pStyle w:val="Heading1"/>
              <w:ind w:left="0" w:right="4"/>
              <w:jc w:val="both"/>
              <w:rPr>
                <w:rFonts w:eastAsia="Times New Roman"/>
                <w:color w:val="1D1D1D"/>
                <w:sz w:val="22"/>
                <w:szCs w:val="22"/>
                <w:bdr w:val="none" w:sz="0" w:space="0" w:color="auto" w:frame="1"/>
                <w:lang w:val="ka-GE"/>
              </w:rPr>
            </w:pPr>
            <w:r w:rsidRPr="00F27C54">
              <w:rPr>
                <w:rFonts w:eastAsia="Times New Roman"/>
                <w:color w:val="1D1D1D"/>
                <w:sz w:val="22"/>
                <w:szCs w:val="22"/>
                <w:bdr w:val="none" w:sz="0" w:space="0" w:color="auto" w:frame="1"/>
              </w:rPr>
              <w:t>To ensure payment for educational services provided.</w:t>
            </w:r>
          </w:p>
        </w:tc>
        <w:tc>
          <w:tcPr>
            <w:tcW w:w="2552" w:type="dxa"/>
          </w:tcPr>
          <w:p w14:paraId="003650C0" w14:textId="77777777" w:rsidR="00F27C54" w:rsidRPr="00F27C54" w:rsidRDefault="00F27C54" w:rsidP="00F27C54">
            <w:pPr>
              <w:rPr>
                <w:lang w:val="ka-GE"/>
              </w:rPr>
            </w:pPr>
            <w:r w:rsidRPr="00F27C54">
              <w:rPr>
                <w:lang w:val="ka-GE"/>
              </w:rPr>
              <w:t>Necessary for the fulfillment of obligations specified in the agreement on the provision of educational services.</w:t>
            </w:r>
          </w:p>
          <w:p w14:paraId="18BBF214" w14:textId="6143C701" w:rsidR="009308F4" w:rsidRPr="00E23DFC" w:rsidRDefault="009308F4" w:rsidP="00B8108F">
            <w:pPr>
              <w:pStyle w:val="Heading1"/>
              <w:ind w:left="0" w:right="4"/>
              <w:jc w:val="left"/>
              <w:rPr>
                <w:sz w:val="22"/>
                <w:szCs w:val="22"/>
                <w:lang w:val="ka-GE"/>
              </w:rPr>
            </w:pPr>
          </w:p>
        </w:tc>
        <w:tc>
          <w:tcPr>
            <w:tcW w:w="2465" w:type="dxa"/>
          </w:tcPr>
          <w:p w14:paraId="7D42A714" w14:textId="719D0915" w:rsidR="009308F4" w:rsidRPr="00E23DFC" w:rsidRDefault="00F27C54" w:rsidP="00B8108F">
            <w:pPr>
              <w:pStyle w:val="Heading1"/>
              <w:ind w:left="0" w:right="4"/>
              <w:rPr>
                <w:color w:val="FF0000"/>
                <w:sz w:val="22"/>
                <w:szCs w:val="22"/>
                <w:lang w:val="ka-GE"/>
              </w:rPr>
            </w:pPr>
            <w:r w:rsidRPr="00F27C54">
              <w:rPr>
                <w:color w:val="000000" w:themeColor="text1"/>
                <w:sz w:val="22"/>
                <w:szCs w:val="22"/>
              </w:rPr>
              <w:t>For 3 years after the termination of the agreement on educational services.</w:t>
            </w:r>
          </w:p>
        </w:tc>
      </w:tr>
      <w:tr w:rsidR="00966206" w:rsidRPr="00E23DFC" w14:paraId="1AAF1690" w14:textId="77777777" w:rsidTr="00724825">
        <w:tc>
          <w:tcPr>
            <w:tcW w:w="2950" w:type="dxa"/>
          </w:tcPr>
          <w:p w14:paraId="3BEC91B8" w14:textId="3FF6491A" w:rsidR="00966206" w:rsidRPr="00E23DFC" w:rsidRDefault="00FD2754" w:rsidP="00B8108F">
            <w:pPr>
              <w:pStyle w:val="BodyText"/>
              <w:tabs>
                <w:tab w:val="left" w:pos="766"/>
                <w:tab w:val="left" w:pos="3028"/>
                <w:tab w:val="left" w:pos="4480"/>
                <w:tab w:val="left" w:pos="4772"/>
                <w:tab w:val="left" w:pos="5860"/>
                <w:tab w:val="left" w:pos="6767"/>
                <w:tab w:val="left" w:pos="7824"/>
                <w:tab w:val="left" w:pos="8906"/>
              </w:tabs>
              <w:ind w:left="0" w:right="75"/>
              <w:rPr>
                <w:sz w:val="22"/>
                <w:szCs w:val="22"/>
                <w:lang w:val="ka-GE"/>
              </w:rPr>
            </w:pPr>
            <w:proofErr w:type="spellStart"/>
            <w:r w:rsidRPr="00FD2754">
              <w:rPr>
                <w:sz w:val="22"/>
                <w:szCs w:val="22"/>
              </w:rPr>
              <w:t>b.d</w:t>
            </w:r>
            <w:proofErr w:type="spellEnd"/>
            <w:r w:rsidRPr="00FD2754">
              <w:rPr>
                <w:sz w:val="22"/>
                <w:szCs w:val="22"/>
              </w:rPr>
              <w:t>) Information about the place of work</w:t>
            </w:r>
          </w:p>
        </w:tc>
        <w:tc>
          <w:tcPr>
            <w:tcW w:w="2835" w:type="dxa"/>
          </w:tcPr>
          <w:p w14:paraId="7D9F0EE4" w14:textId="4813B040" w:rsidR="00966206" w:rsidRPr="00E23DFC" w:rsidRDefault="00FD2754" w:rsidP="00B50223">
            <w:pPr>
              <w:pStyle w:val="Heading1"/>
              <w:ind w:left="0"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rPr>
              <w:t>For the purpose of determining a different tuition fee for the student.</w:t>
            </w:r>
          </w:p>
        </w:tc>
        <w:tc>
          <w:tcPr>
            <w:tcW w:w="2552" w:type="dxa"/>
          </w:tcPr>
          <w:p w14:paraId="5A0B32DE" w14:textId="46AECD61" w:rsidR="00966206" w:rsidRPr="00E23DFC" w:rsidRDefault="00FD2754" w:rsidP="00B8108F">
            <w:pPr>
              <w:pStyle w:val="Heading1"/>
              <w:ind w:left="0" w:right="4"/>
              <w:jc w:val="left"/>
              <w:rPr>
                <w:sz w:val="22"/>
                <w:szCs w:val="22"/>
                <w:lang w:val="ka-GE"/>
              </w:rPr>
            </w:pPr>
            <w:r w:rsidRPr="00FD2754">
              <w:rPr>
                <w:sz w:val="22"/>
                <w:szCs w:val="22"/>
              </w:rPr>
              <w:t>Based on the consent of the data subject.</w:t>
            </w:r>
          </w:p>
        </w:tc>
        <w:tc>
          <w:tcPr>
            <w:tcW w:w="2465" w:type="dxa"/>
          </w:tcPr>
          <w:p w14:paraId="7AAB5A2B" w14:textId="431A7290" w:rsidR="00966206" w:rsidRPr="00C3686E" w:rsidRDefault="00FD2754" w:rsidP="00B8108F">
            <w:pPr>
              <w:pStyle w:val="Heading1"/>
              <w:ind w:left="0" w:right="4"/>
              <w:rPr>
                <w:color w:val="000000" w:themeColor="text1"/>
                <w:sz w:val="22"/>
                <w:szCs w:val="22"/>
                <w:lang w:val="ka-GE"/>
              </w:rPr>
            </w:pPr>
            <w:r w:rsidRPr="00FD2754">
              <w:rPr>
                <w:color w:val="000000" w:themeColor="text1"/>
                <w:sz w:val="22"/>
                <w:szCs w:val="22"/>
              </w:rPr>
              <w:t>For 3 years after the termination of the contract for educational services.</w:t>
            </w:r>
          </w:p>
        </w:tc>
      </w:tr>
      <w:tr w:rsidR="000D36E1" w:rsidRPr="00E23DFC" w14:paraId="12E344FC" w14:textId="77777777" w:rsidTr="00724825">
        <w:tc>
          <w:tcPr>
            <w:tcW w:w="2950" w:type="dxa"/>
          </w:tcPr>
          <w:p w14:paraId="3A79090E" w14:textId="0B0B3F23" w:rsidR="00206667" w:rsidRPr="00E23DFC" w:rsidRDefault="00FD2754" w:rsidP="00B8108F">
            <w:pPr>
              <w:pStyle w:val="BodyText"/>
              <w:tabs>
                <w:tab w:val="left" w:pos="766"/>
                <w:tab w:val="left" w:pos="3028"/>
                <w:tab w:val="left" w:pos="4480"/>
                <w:tab w:val="left" w:pos="4772"/>
                <w:tab w:val="left" w:pos="5860"/>
                <w:tab w:val="left" w:pos="6767"/>
                <w:tab w:val="left" w:pos="7824"/>
                <w:tab w:val="left" w:pos="8906"/>
              </w:tabs>
              <w:ind w:left="0" w:right="75"/>
              <w:rPr>
                <w:sz w:val="22"/>
                <w:szCs w:val="22"/>
                <w:lang w:val="ka-GE"/>
              </w:rPr>
            </w:pPr>
            <w:r w:rsidRPr="00FD2754">
              <w:rPr>
                <w:b/>
                <w:bCs/>
                <w:sz w:val="22"/>
                <w:szCs w:val="22"/>
              </w:rPr>
              <w:t>c) Regarding a teacher, other employee, intern, service provider, or potential employee:</w:t>
            </w:r>
          </w:p>
        </w:tc>
        <w:tc>
          <w:tcPr>
            <w:tcW w:w="2835" w:type="dxa"/>
          </w:tcPr>
          <w:p w14:paraId="505D4171"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c>
          <w:tcPr>
            <w:tcW w:w="2552" w:type="dxa"/>
          </w:tcPr>
          <w:p w14:paraId="24A46059"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c>
          <w:tcPr>
            <w:tcW w:w="2465" w:type="dxa"/>
          </w:tcPr>
          <w:p w14:paraId="5110F712" w14:textId="77777777" w:rsidR="00206667" w:rsidRPr="00E23DFC" w:rsidRDefault="00206667" w:rsidP="00B8108F">
            <w:pPr>
              <w:pStyle w:val="Heading1"/>
              <w:ind w:left="0" w:right="4"/>
              <w:rPr>
                <w:rFonts w:eastAsia="Times New Roman"/>
                <w:color w:val="1D1D1D"/>
                <w:sz w:val="22"/>
                <w:szCs w:val="22"/>
                <w:bdr w:val="none" w:sz="0" w:space="0" w:color="auto" w:frame="1"/>
                <w:lang w:val="ka-GE"/>
              </w:rPr>
            </w:pPr>
          </w:p>
        </w:tc>
      </w:tr>
      <w:tr w:rsidR="000D36E1" w:rsidRPr="00E23DFC" w14:paraId="0FEA1D39" w14:textId="77777777" w:rsidTr="00724825">
        <w:tc>
          <w:tcPr>
            <w:tcW w:w="2950" w:type="dxa"/>
          </w:tcPr>
          <w:p w14:paraId="5E1EB014" w14:textId="7E80FCEE" w:rsidR="00206667" w:rsidRPr="00E23DFC" w:rsidRDefault="00FD2754" w:rsidP="00B8108F">
            <w:pPr>
              <w:pStyle w:val="BodyText"/>
              <w:ind w:left="560" w:right="75"/>
              <w:rPr>
                <w:b/>
                <w:bCs/>
                <w:sz w:val="22"/>
                <w:szCs w:val="22"/>
                <w:lang w:val="ka-GE"/>
              </w:rPr>
            </w:pPr>
            <w:proofErr w:type="spellStart"/>
            <w:r w:rsidRPr="00FD2754">
              <w:rPr>
                <w:spacing w:val="-4"/>
                <w:sz w:val="22"/>
                <w:szCs w:val="22"/>
              </w:rPr>
              <w:t>c.a</w:t>
            </w:r>
            <w:proofErr w:type="spellEnd"/>
            <w:r w:rsidRPr="00FD2754">
              <w:rPr>
                <w:spacing w:val="-4"/>
                <w:sz w:val="22"/>
                <w:szCs w:val="22"/>
              </w:rPr>
              <w:t>) Identification data: name, surname, personal identification number, gender, date of birth;</w:t>
            </w:r>
          </w:p>
        </w:tc>
        <w:tc>
          <w:tcPr>
            <w:tcW w:w="2835" w:type="dxa"/>
          </w:tcPr>
          <w:p w14:paraId="3652178F" w14:textId="77777777" w:rsidR="00FD2754" w:rsidRPr="00FD2754" w:rsidRDefault="00FD2754" w:rsidP="00FD2754">
            <w:pPr>
              <w:pStyle w:val="Heading1"/>
              <w:ind w:right="4"/>
              <w:jc w:val="both"/>
              <w:rPr>
                <w:sz w:val="22"/>
                <w:szCs w:val="22"/>
                <w:lang w:val="ka-GE"/>
              </w:rPr>
            </w:pPr>
            <w:r w:rsidRPr="00FD2754">
              <w:rPr>
                <w:sz w:val="22"/>
                <w:szCs w:val="22"/>
                <w:lang w:val="ka-GE"/>
              </w:rPr>
              <w:t>a) To manage the personal files of a teacher or other employee;</w:t>
            </w:r>
          </w:p>
          <w:p w14:paraId="065E97ED" w14:textId="77777777" w:rsidR="00FD2754" w:rsidRPr="00FD2754" w:rsidRDefault="00FD2754" w:rsidP="00FD2754">
            <w:pPr>
              <w:pStyle w:val="Heading1"/>
              <w:ind w:right="4"/>
              <w:jc w:val="both"/>
              <w:rPr>
                <w:sz w:val="22"/>
                <w:szCs w:val="22"/>
                <w:lang w:val="ka-GE"/>
              </w:rPr>
            </w:pPr>
            <w:r w:rsidRPr="00FD2754">
              <w:rPr>
                <w:sz w:val="22"/>
                <w:szCs w:val="22"/>
                <w:lang w:val="ka-GE"/>
              </w:rPr>
              <w:t>b) To register a teacher or other employee in the registers specified by the legislation of Georgia;</w:t>
            </w:r>
          </w:p>
          <w:p w14:paraId="75F723CE" w14:textId="77777777" w:rsidR="00FD2754" w:rsidRPr="00FD2754" w:rsidRDefault="00FD2754" w:rsidP="00FD2754">
            <w:pPr>
              <w:pStyle w:val="Heading1"/>
              <w:ind w:right="4"/>
              <w:jc w:val="both"/>
              <w:rPr>
                <w:sz w:val="22"/>
                <w:szCs w:val="22"/>
                <w:lang w:val="ka-GE"/>
              </w:rPr>
            </w:pPr>
            <w:r w:rsidRPr="00FD2754">
              <w:rPr>
                <w:sz w:val="22"/>
                <w:szCs w:val="22"/>
                <w:lang w:val="ka-GE"/>
              </w:rPr>
              <w:t>c) To conduct pre-contractual relations, conclude an employment contract, and maintain labor relations;</w:t>
            </w:r>
          </w:p>
          <w:p w14:paraId="25258555" w14:textId="77777777" w:rsidR="00FD2754" w:rsidRPr="00FD2754" w:rsidRDefault="00FD2754" w:rsidP="00FD2754">
            <w:pPr>
              <w:pStyle w:val="Heading1"/>
              <w:ind w:right="4"/>
              <w:jc w:val="both"/>
              <w:rPr>
                <w:sz w:val="22"/>
                <w:szCs w:val="22"/>
                <w:lang w:val="ka-GE"/>
              </w:rPr>
            </w:pPr>
            <w:r w:rsidRPr="00FD2754">
              <w:rPr>
                <w:sz w:val="22"/>
                <w:szCs w:val="22"/>
                <w:lang w:val="ka-GE"/>
              </w:rPr>
              <w:lastRenderedPageBreak/>
              <w:t>d) To conduct and organize the internship process.</w:t>
            </w:r>
          </w:p>
          <w:p w14:paraId="612659D2" w14:textId="545E077D" w:rsidR="0049044E" w:rsidRPr="00E23DFC" w:rsidRDefault="0049044E" w:rsidP="00B8108F">
            <w:pPr>
              <w:pStyle w:val="Heading1"/>
              <w:ind w:left="0" w:right="4"/>
              <w:jc w:val="left"/>
              <w:rPr>
                <w:rFonts w:eastAsia="Times New Roman"/>
                <w:color w:val="1D1D1D"/>
                <w:sz w:val="22"/>
                <w:szCs w:val="22"/>
                <w:bdr w:val="none" w:sz="0" w:space="0" w:color="auto" w:frame="1"/>
                <w:lang w:val="ka-GE"/>
              </w:rPr>
            </w:pPr>
          </w:p>
        </w:tc>
        <w:tc>
          <w:tcPr>
            <w:tcW w:w="2552" w:type="dxa"/>
          </w:tcPr>
          <w:p w14:paraId="4D70F727"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lastRenderedPageBreak/>
              <w:t>a) Is provided for by the legislation of Georgia;</w:t>
            </w:r>
          </w:p>
          <w:p w14:paraId="01C661EC"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b) Is necessary for the school to fulfill its obligations under the legislation;</w:t>
            </w:r>
          </w:p>
          <w:p w14:paraId="32A74A8A"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c) Is necessary for authorization purposes;</w:t>
            </w:r>
          </w:p>
          <w:p w14:paraId="56E365A1"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d) Is necessary for attracting qualified and relevant human resources;</w:t>
            </w:r>
          </w:p>
          <w:p w14:paraId="6CBEA5A1"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lastRenderedPageBreak/>
              <w:t>e) Is necessary for implementing programs to attract young professional staff;</w:t>
            </w:r>
          </w:p>
          <w:p w14:paraId="68E51104"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f) Is based on the consent of the data subject.</w:t>
            </w:r>
          </w:p>
          <w:p w14:paraId="10EB37D4" w14:textId="7F0A6927" w:rsidR="00494E58" w:rsidRPr="00E23DFC" w:rsidRDefault="00494E58" w:rsidP="00B8108F">
            <w:pPr>
              <w:pStyle w:val="Heading1"/>
              <w:ind w:left="0" w:right="4"/>
              <w:jc w:val="left"/>
              <w:rPr>
                <w:rFonts w:eastAsia="Times New Roman"/>
                <w:color w:val="1D1D1D"/>
                <w:sz w:val="22"/>
                <w:szCs w:val="22"/>
                <w:bdr w:val="none" w:sz="0" w:space="0" w:color="auto" w:frame="1"/>
                <w:lang w:val="ka-GE"/>
              </w:rPr>
            </w:pPr>
          </w:p>
        </w:tc>
        <w:tc>
          <w:tcPr>
            <w:tcW w:w="2465" w:type="dxa"/>
          </w:tcPr>
          <w:p w14:paraId="74D7D6A4" w14:textId="77777777" w:rsidR="00FD2754" w:rsidRPr="00FD2754" w:rsidRDefault="00FD2754" w:rsidP="00FD2754">
            <w:pPr>
              <w:pStyle w:val="Heading1"/>
              <w:ind w:right="4"/>
              <w:rPr>
                <w:sz w:val="22"/>
                <w:szCs w:val="22"/>
                <w:lang w:val="ka-GE"/>
              </w:rPr>
            </w:pPr>
            <w:r w:rsidRPr="00FD2754">
              <w:rPr>
                <w:sz w:val="22"/>
                <w:szCs w:val="22"/>
                <w:lang w:val="ka-GE"/>
              </w:rPr>
              <w:lastRenderedPageBreak/>
              <w:t>During the period of validity of the employment contract and for 3 years after its termination.</w:t>
            </w:r>
          </w:p>
          <w:p w14:paraId="175259F3" w14:textId="77777777" w:rsidR="00FD2754" w:rsidRPr="00FD2754" w:rsidRDefault="00FD2754" w:rsidP="00FD2754">
            <w:pPr>
              <w:pStyle w:val="Heading1"/>
              <w:ind w:right="4"/>
              <w:rPr>
                <w:sz w:val="22"/>
                <w:szCs w:val="22"/>
                <w:lang w:val="ka-GE"/>
              </w:rPr>
            </w:pPr>
          </w:p>
          <w:p w14:paraId="4D51893B" w14:textId="77777777" w:rsidR="00FD2754" w:rsidRPr="00FD2754" w:rsidRDefault="00FD2754" w:rsidP="00FD2754">
            <w:pPr>
              <w:pStyle w:val="Heading1"/>
              <w:ind w:right="4"/>
              <w:rPr>
                <w:sz w:val="22"/>
                <w:szCs w:val="22"/>
                <w:lang w:val="ka-GE"/>
              </w:rPr>
            </w:pPr>
            <w:r w:rsidRPr="00FD2754">
              <w:rPr>
                <w:sz w:val="22"/>
                <w:szCs w:val="22"/>
                <w:lang w:val="ka-GE"/>
              </w:rPr>
              <w:t xml:space="preserve">Information on the employee’s name, surname, and position held is stored for a period of ten years after the termination </w:t>
            </w:r>
            <w:r w:rsidRPr="00FD2754">
              <w:rPr>
                <w:sz w:val="22"/>
                <w:szCs w:val="22"/>
                <w:lang w:val="ka-GE"/>
              </w:rPr>
              <w:lastRenderedPageBreak/>
              <w:t>of the employment relationship, upon the request of the data subject, for the purpose of issuing a certificate to him/her.</w:t>
            </w:r>
          </w:p>
          <w:p w14:paraId="4C0A80FD" w14:textId="77777777" w:rsidR="00FD2754" w:rsidRPr="00FD2754" w:rsidRDefault="00FD2754" w:rsidP="00FD2754">
            <w:pPr>
              <w:pStyle w:val="Heading1"/>
              <w:ind w:right="4"/>
              <w:rPr>
                <w:sz w:val="22"/>
                <w:szCs w:val="22"/>
                <w:lang w:val="ka-GE"/>
              </w:rPr>
            </w:pPr>
          </w:p>
          <w:p w14:paraId="4A033A9C" w14:textId="77777777" w:rsidR="00FD2754" w:rsidRPr="00FD2754" w:rsidRDefault="00FD2754" w:rsidP="00FD2754">
            <w:pPr>
              <w:pStyle w:val="Heading1"/>
              <w:ind w:right="4"/>
              <w:rPr>
                <w:sz w:val="22"/>
                <w:szCs w:val="22"/>
                <w:lang w:val="ka-GE"/>
              </w:rPr>
            </w:pPr>
            <w:r w:rsidRPr="00FD2754">
              <w:rPr>
                <w:sz w:val="22"/>
                <w:szCs w:val="22"/>
                <w:lang w:val="ka-GE"/>
              </w:rPr>
              <w:t>Information collected about an employment candidate who was not employed is stored for no more than 2 years after the decision to refuse employment was communicated to the candidate, based on the candidate’s consent.</w:t>
            </w:r>
          </w:p>
          <w:p w14:paraId="2AC9846D" w14:textId="6DB56067" w:rsidR="00724825" w:rsidRPr="00E23DFC" w:rsidRDefault="00724825" w:rsidP="00B8108F">
            <w:pPr>
              <w:pStyle w:val="Heading1"/>
              <w:ind w:left="0" w:right="4"/>
              <w:rPr>
                <w:rFonts w:eastAsia="Times New Roman"/>
                <w:color w:val="1D1D1D"/>
                <w:sz w:val="22"/>
                <w:szCs w:val="22"/>
                <w:bdr w:val="none" w:sz="0" w:space="0" w:color="auto" w:frame="1"/>
                <w:lang w:val="ka-GE"/>
              </w:rPr>
            </w:pPr>
          </w:p>
        </w:tc>
      </w:tr>
      <w:tr w:rsidR="000D36E1" w:rsidRPr="00E23DFC" w14:paraId="3AFF94FA" w14:textId="77777777" w:rsidTr="00724825">
        <w:tc>
          <w:tcPr>
            <w:tcW w:w="2950" w:type="dxa"/>
          </w:tcPr>
          <w:p w14:paraId="108FBAE4" w14:textId="7FC836F4" w:rsidR="00206667" w:rsidRPr="00E23DFC" w:rsidRDefault="00FD2754" w:rsidP="00B8108F">
            <w:pPr>
              <w:pStyle w:val="BodyText"/>
              <w:ind w:right="75"/>
              <w:rPr>
                <w:b/>
                <w:bCs/>
                <w:sz w:val="22"/>
                <w:szCs w:val="22"/>
                <w:lang w:val="ka-GE"/>
              </w:rPr>
            </w:pPr>
            <w:proofErr w:type="spellStart"/>
            <w:r w:rsidRPr="00FD2754">
              <w:rPr>
                <w:sz w:val="22"/>
                <w:szCs w:val="22"/>
              </w:rPr>
              <w:lastRenderedPageBreak/>
              <w:t>c.b</w:t>
            </w:r>
            <w:proofErr w:type="spellEnd"/>
            <w:r w:rsidRPr="00FD2754">
              <w:rPr>
                <w:sz w:val="22"/>
                <w:szCs w:val="22"/>
              </w:rPr>
              <w:t>) Contact details – address, telephone number, e-mail;</w:t>
            </w:r>
          </w:p>
        </w:tc>
        <w:tc>
          <w:tcPr>
            <w:tcW w:w="2835" w:type="dxa"/>
          </w:tcPr>
          <w:p w14:paraId="154FE00E" w14:textId="77777777" w:rsidR="00FD2754" w:rsidRPr="00FD2754" w:rsidRDefault="00FD2754" w:rsidP="00FD2754">
            <w:pPr>
              <w:pStyle w:val="BodyText"/>
              <w:spacing w:line="276" w:lineRule="auto"/>
              <w:ind w:right="-40"/>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a) To provide information regarding the educational process;</w:t>
            </w:r>
          </w:p>
          <w:p w14:paraId="34532EBC" w14:textId="77777777" w:rsidR="00FD2754" w:rsidRPr="00FD2754" w:rsidRDefault="00FD2754" w:rsidP="00FD2754">
            <w:pPr>
              <w:pStyle w:val="BodyText"/>
              <w:spacing w:line="276" w:lineRule="auto"/>
              <w:ind w:right="-40"/>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b) To conclude an agreement or transaction;</w:t>
            </w:r>
          </w:p>
          <w:p w14:paraId="52977982" w14:textId="7634BE3B" w:rsidR="0049044E" w:rsidRPr="00E23DFC" w:rsidRDefault="00FD2754" w:rsidP="00FD2754">
            <w:pPr>
              <w:pStyle w:val="BodyText"/>
              <w:spacing w:line="276" w:lineRule="auto"/>
              <w:ind w:left="0" w:right="-40"/>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c) To conduct and organize the internship process.</w:t>
            </w:r>
          </w:p>
        </w:tc>
        <w:tc>
          <w:tcPr>
            <w:tcW w:w="2552" w:type="dxa"/>
          </w:tcPr>
          <w:p w14:paraId="7573B50B" w14:textId="77777777" w:rsidR="00FD2754" w:rsidRPr="00FD2754" w:rsidRDefault="00FD2754" w:rsidP="00FD2754">
            <w:pPr>
              <w:pStyle w:val="Heading1"/>
              <w:ind w:right="4"/>
              <w:rPr>
                <w:sz w:val="22"/>
                <w:szCs w:val="22"/>
                <w:lang w:val="ka-GE"/>
              </w:rPr>
            </w:pPr>
            <w:r w:rsidRPr="00FD2754">
              <w:rPr>
                <w:sz w:val="22"/>
                <w:szCs w:val="22"/>
                <w:lang w:val="ka-GE"/>
              </w:rPr>
              <w:t>a) It is necessary to consider the data subject’s application;</w:t>
            </w:r>
          </w:p>
          <w:p w14:paraId="72F56E8A" w14:textId="77777777" w:rsidR="00FD2754" w:rsidRPr="00FD2754" w:rsidRDefault="00FD2754" w:rsidP="00FD2754">
            <w:pPr>
              <w:pStyle w:val="Heading1"/>
              <w:ind w:right="4"/>
              <w:rPr>
                <w:sz w:val="22"/>
                <w:szCs w:val="22"/>
                <w:lang w:val="ka-GE"/>
              </w:rPr>
            </w:pPr>
            <w:r w:rsidRPr="00FD2754">
              <w:rPr>
                <w:sz w:val="22"/>
                <w:szCs w:val="22"/>
                <w:lang w:val="ka-GE"/>
              </w:rPr>
              <w:t>b) To conclude a contract;</w:t>
            </w:r>
          </w:p>
          <w:p w14:paraId="4C9E949A" w14:textId="77777777" w:rsidR="00FD2754" w:rsidRPr="00FD2754" w:rsidRDefault="00FD2754" w:rsidP="00FD2754">
            <w:pPr>
              <w:pStyle w:val="Heading1"/>
              <w:ind w:right="4"/>
              <w:rPr>
                <w:sz w:val="22"/>
                <w:szCs w:val="22"/>
                <w:lang w:val="ka-GE"/>
              </w:rPr>
            </w:pPr>
            <w:r w:rsidRPr="00FD2754">
              <w:rPr>
                <w:sz w:val="22"/>
                <w:szCs w:val="22"/>
                <w:lang w:val="ka-GE"/>
              </w:rPr>
              <w:t>c) To ensure official communication;</w:t>
            </w:r>
          </w:p>
          <w:p w14:paraId="7AB7A425" w14:textId="77777777" w:rsidR="00FD2754" w:rsidRPr="00FD2754" w:rsidRDefault="00FD2754" w:rsidP="00FD2754">
            <w:pPr>
              <w:pStyle w:val="Heading1"/>
              <w:ind w:right="4"/>
              <w:rPr>
                <w:sz w:val="22"/>
                <w:szCs w:val="22"/>
                <w:lang w:val="ka-GE"/>
              </w:rPr>
            </w:pPr>
            <w:r w:rsidRPr="00FD2754">
              <w:rPr>
                <w:sz w:val="22"/>
                <w:szCs w:val="22"/>
                <w:lang w:val="ka-GE"/>
              </w:rPr>
              <w:t>d) To implement programs to attract young professionals.</w:t>
            </w:r>
          </w:p>
          <w:p w14:paraId="181D5276" w14:textId="172B5BF6" w:rsidR="0049044E" w:rsidRPr="00FD2754" w:rsidRDefault="0049044E" w:rsidP="00B8108F">
            <w:pPr>
              <w:pStyle w:val="Heading1"/>
              <w:ind w:left="0" w:right="4"/>
              <w:jc w:val="left"/>
              <w:rPr>
                <w:sz w:val="22"/>
                <w:szCs w:val="22"/>
                <w:lang w:val="ka-GE"/>
              </w:rPr>
            </w:pPr>
          </w:p>
        </w:tc>
        <w:tc>
          <w:tcPr>
            <w:tcW w:w="2465" w:type="dxa"/>
          </w:tcPr>
          <w:p w14:paraId="37F1315D" w14:textId="38D2A0AF" w:rsidR="00206667" w:rsidRPr="00E23DFC" w:rsidRDefault="00FD2754" w:rsidP="00B8108F">
            <w:pPr>
              <w:pStyle w:val="Heading1"/>
              <w:ind w:left="0" w:right="4"/>
              <w:rPr>
                <w:rFonts w:eastAsia="Times New Roman"/>
                <w:color w:val="1D1D1D"/>
                <w:sz w:val="22"/>
                <w:szCs w:val="22"/>
                <w:bdr w:val="none" w:sz="0" w:space="0" w:color="auto" w:frame="1"/>
                <w:lang w:val="ka-GE"/>
              </w:rPr>
            </w:pPr>
            <w:r w:rsidRPr="00FD2754">
              <w:rPr>
                <w:sz w:val="22"/>
                <w:szCs w:val="22"/>
              </w:rPr>
              <w:t>3 years from the start and termination of the employment contract.</w:t>
            </w:r>
          </w:p>
        </w:tc>
      </w:tr>
      <w:tr w:rsidR="000D36E1" w:rsidRPr="00E23DFC" w14:paraId="356B0E7F" w14:textId="77777777" w:rsidTr="00724825">
        <w:trPr>
          <w:trHeight w:val="7161"/>
        </w:trPr>
        <w:tc>
          <w:tcPr>
            <w:tcW w:w="2950" w:type="dxa"/>
          </w:tcPr>
          <w:p w14:paraId="6208D6E7" w14:textId="66B43D18" w:rsidR="00206667" w:rsidRPr="00E23DFC" w:rsidRDefault="00FD2754" w:rsidP="00B8108F">
            <w:pPr>
              <w:pStyle w:val="BodyText"/>
              <w:ind w:right="75"/>
              <w:rPr>
                <w:sz w:val="22"/>
                <w:szCs w:val="22"/>
                <w:lang w:val="ka-GE"/>
              </w:rPr>
            </w:pPr>
            <w:r w:rsidRPr="00FD2754">
              <w:rPr>
                <w:sz w:val="22"/>
                <w:szCs w:val="22"/>
                <w:lang w:val="ka-GE"/>
              </w:rPr>
              <w:lastRenderedPageBreak/>
              <w:t>c.c) Special category data – information on convictions, including convictions for crimes against sexual freedom and inviolability as provided for in the Law of Georgia "On Combating Crimes Against Sexual Freedom and Inviolability," regardless of expungement or acquittal of the conviction; information on health insurance;</w:t>
            </w:r>
          </w:p>
        </w:tc>
        <w:tc>
          <w:tcPr>
            <w:tcW w:w="2835" w:type="dxa"/>
          </w:tcPr>
          <w:p w14:paraId="08294858" w14:textId="3AAAABD8" w:rsidR="00206667" w:rsidRPr="00E23DFC" w:rsidRDefault="00FD2754" w:rsidP="00B8108F">
            <w:pPr>
              <w:pStyle w:val="Heading1"/>
              <w:ind w:left="0" w:right="4"/>
              <w:jc w:val="both"/>
              <w:rPr>
                <w:spacing w:val="-2"/>
                <w:sz w:val="22"/>
                <w:szCs w:val="22"/>
                <w:lang w:val="ka-GE"/>
              </w:rPr>
            </w:pPr>
            <w:r w:rsidRPr="00FD2754">
              <w:rPr>
                <w:spacing w:val="-2"/>
                <w:sz w:val="22"/>
                <w:szCs w:val="22"/>
              </w:rPr>
              <w:t>a) For the selection, appointment, and management of qualified personnel.</w:t>
            </w:r>
          </w:p>
        </w:tc>
        <w:tc>
          <w:tcPr>
            <w:tcW w:w="2552" w:type="dxa"/>
          </w:tcPr>
          <w:p w14:paraId="13AAE398" w14:textId="3E57EDA0" w:rsidR="00206667" w:rsidRPr="00FD2754" w:rsidRDefault="00FD2754" w:rsidP="00724825">
            <w:pPr>
              <w:pStyle w:val="BodyText"/>
              <w:tabs>
                <w:tab w:val="left" w:pos="360"/>
              </w:tabs>
              <w:spacing w:line="276" w:lineRule="auto"/>
              <w:ind w:left="0" w:right="114"/>
              <w:jc w:val="both"/>
              <w:rPr>
                <w:sz w:val="22"/>
                <w:szCs w:val="22"/>
                <w:lang w:val="ka-GE"/>
              </w:rPr>
            </w:pPr>
            <w:r w:rsidRPr="00FD2754">
              <w:rPr>
                <w:sz w:val="22"/>
                <w:szCs w:val="22"/>
              </w:rPr>
              <w:t>a) The data is processed to realize the right to work of persons with special educational needs;</w:t>
            </w:r>
            <w:r w:rsidRPr="00FD2754">
              <w:rPr>
                <w:sz w:val="22"/>
                <w:szCs w:val="22"/>
              </w:rPr>
              <w:br/>
              <w:t>b) In accordance with the requirements specified by the legislation of Georgia, to attract qualified and appropriate human resources;</w:t>
            </w:r>
            <w:r w:rsidRPr="00FD2754">
              <w:rPr>
                <w:sz w:val="22"/>
                <w:szCs w:val="22"/>
              </w:rPr>
              <w:br/>
              <w:t>c) To ensure the authorization process;</w:t>
            </w:r>
            <w:r w:rsidRPr="00FD2754">
              <w:rPr>
                <w:sz w:val="22"/>
                <w:szCs w:val="22"/>
              </w:rPr>
              <w:br/>
              <w:t>d) To ensure the fulfillment of obligations under the employment contract.</w:t>
            </w:r>
          </w:p>
        </w:tc>
        <w:tc>
          <w:tcPr>
            <w:tcW w:w="2465" w:type="dxa"/>
          </w:tcPr>
          <w:p w14:paraId="0A4EEA6A" w14:textId="4787FF58" w:rsidR="000D36E1" w:rsidRPr="00E23DFC" w:rsidRDefault="00FD2754" w:rsidP="00B8108F">
            <w:pPr>
              <w:pStyle w:val="Heading1"/>
              <w:ind w:left="0" w:right="4"/>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rPr>
              <w:t>For the duration of the employment contract and for 3 years after its termination.</w:t>
            </w:r>
          </w:p>
          <w:p w14:paraId="19CF0292" w14:textId="77777777" w:rsidR="00C3686E" w:rsidRPr="00C3686E" w:rsidRDefault="00C3686E" w:rsidP="00724825">
            <w:pPr>
              <w:pStyle w:val="Heading1"/>
              <w:ind w:left="0" w:right="4"/>
              <w:rPr>
                <w:rFonts w:eastAsia="Times New Roman"/>
                <w:color w:val="1D1D1D"/>
                <w:sz w:val="22"/>
                <w:szCs w:val="22"/>
                <w:bdr w:val="none" w:sz="0" w:space="0" w:color="auto" w:frame="1"/>
                <w:lang w:val="ka-GE"/>
              </w:rPr>
            </w:pPr>
          </w:p>
          <w:p w14:paraId="1DEA0268" w14:textId="263D943B" w:rsidR="00724825" w:rsidRPr="00E23DFC" w:rsidRDefault="00724825" w:rsidP="00724825">
            <w:pPr>
              <w:pBdr>
                <w:top w:val="nil"/>
                <w:left w:val="nil"/>
                <w:bottom w:val="nil"/>
                <w:right w:val="nil"/>
                <w:between w:val="nil"/>
              </w:pBdr>
              <w:jc w:val="center"/>
            </w:pPr>
          </w:p>
        </w:tc>
      </w:tr>
      <w:tr w:rsidR="000D36E1" w:rsidRPr="00E23DFC" w14:paraId="6FE82248" w14:textId="77777777" w:rsidTr="00724825">
        <w:tc>
          <w:tcPr>
            <w:tcW w:w="2950" w:type="dxa"/>
          </w:tcPr>
          <w:p w14:paraId="1DC1E14C" w14:textId="23132953" w:rsidR="00206667" w:rsidRPr="00E23DFC" w:rsidRDefault="00FD2754" w:rsidP="00B8108F">
            <w:pPr>
              <w:pStyle w:val="BodyText"/>
              <w:ind w:right="75"/>
              <w:rPr>
                <w:sz w:val="22"/>
                <w:szCs w:val="22"/>
                <w:lang w:val="ka-GE"/>
              </w:rPr>
            </w:pPr>
            <w:proofErr w:type="spellStart"/>
            <w:r w:rsidRPr="00FD2754">
              <w:rPr>
                <w:sz w:val="22"/>
                <w:szCs w:val="22"/>
              </w:rPr>
              <w:t>c.d</w:t>
            </w:r>
            <w:proofErr w:type="spellEnd"/>
            <w:r w:rsidRPr="00FD2754">
              <w:rPr>
                <w:sz w:val="22"/>
                <w:szCs w:val="22"/>
              </w:rPr>
              <w:t>) Information about education and work experience. In particular, personnel sheet, appointment and dismissal orders, diploma, certificate, position held, incentive documents, documents imposing disciplinary responsibility, grounds for suspension and termination of employment, etc. Also, a copy of the diploma, certificates, CV, and other documents confirming qualifications.</w:t>
            </w:r>
          </w:p>
        </w:tc>
        <w:tc>
          <w:tcPr>
            <w:tcW w:w="2835" w:type="dxa"/>
          </w:tcPr>
          <w:p w14:paraId="73B9A8EA" w14:textId="77777777" w:rsidR="00FD2754" w:rsidRPr="00FD2754" w:rsidRDefault="00FD2754" w:rsidP="00FD2754">
            <w:pPr>
              <w:pStyle w:val="BodyText"/>
              <w:spacing w:before="49" w:line="276" w:lineRule="auto"/>
              <w:ind w:right="-40"/>
              <w:jc w:val="both"/>
              <w:rPr>
                <w:spacing w:val="-2"/>
                <w:sz w:val="22"/>
                <w:szCs w:val="22"/>
                <w:lang w:val="ka-GE"/>
              </w:rPr>
            </w:pPr>
            <w:r w:rsidRPr="00FD2754">
              <w:rPr>
                <w:spacing w:val="-2"/>
                <w:sz w:val="22"/>
                <w:szCs w:val="22"/>
                <w:lang w:val="ka-GE"/>
              </w:rPr>
              <w:t>a) For the purpose of selecting and appointing qualified personnel;</w:t>
            </w:r>
          </w:p>
          <w:p w14:paraId="34921FCE" w14:textId="77777777" w:rsidR="00FD2754" w:rsidRPr="00FD2754" w:rsidRDefault="00FD2754" w:rsidP="00FD2754">
            <w:pPr>
              <w:pStyle w:val="BodyText"/>
              <w:spacing w:before="49" w:line="276" w:lineRule="auto"/>
              <w:ind w:right="-40"/>
              <w:jc w:val="both"/>
              <w:rPr>
                <w:spacing w:val="-2"/>
                <w:sz w:val="22"/>
                <w:szCs w:val="22"/>
                <w:lang w:val="ka-GE"/>
              </w:rPr>
            </w:pPr>
            <w:r w:rsidRPr="00FD2754">
              <w:rPr>
                <w:spacing w:val="-2"/>
                <w:sz w:val="22"/>
                <w:szCs w:val="22"/>
                <w:lang w:val="ka-GE"/>
              </w:rPr>
              <w:t>b) For concluding an employment contract and conducting employment relations;</w:t>
            </w:r>
          </w:p>
          <w:p w14:paraId="64DAF2FB" w14:textId="77777777" w:rsidR="00FD2754" w:rsidRPr="00FD2754" w:rsidRDefault="00FD2754" w:rsidP="00FD2754">
            <w:pPr>
              <w:pStyle w:val="BodyText"/>
              <w:spacing w:before="49" w:line="276" w:lineRule="auto"/>
              <w:ind w:right="-40"/>
              <w:jc w:val="both"/>
              <w:rPr>
                <w:spacing w:val="-2"/>
                <w:sz w:val="22"/>
                <w:szCs w:val="22"/>
                <w:lang w:val="ka-GE"/>
              </w:rPr>
            </w:pPr>
            <w:r w:rsidRPr="00FD2754">
              <w:rPr>
                <w:spacing w:val="-2"/>
                <w:sz w:val="22"/>
                <w:szCs w:val="22"/>
                <w:lang w:val="ka-GE"/>
              </w:rPr>
              <w:t>c) For authorization purposes;</w:t>
            </w:r>
          </w:p>
          <w:p w14:paraId="3EA87C86" w14:textId="77777777" w:rsidR="00FD2754" w:rsidRPr="00FD2754" w:rsidRDefault="00FD2754" w:rsidP="00FD2754">
            <w:pPr>
              <w:pStyle w:val="BodyText"/>
              <w:spacing w:before="49" w:line="276" w:lineRule="auto"/>
              <w:ind w:right="-40"/>
              <w:jc w:val="both"/>
              <w:rPr>
                <w:spacing w:val="-2"/>
                <w:sz w:val="22"/>
                <w:szCs w:val="22"/>
                <w:lang w:val="ka-GE"/>
              </w:rPr>
            </w:pPr>
            <w:r w:rsidRPr="00FD2754">
              <w:rPr>
                <w:spacing w:val="-2"/>
                <w:sz w:val="22"/>
                <w:szCs w:val="22"/>
                <w:lang w:val="ka-GE"/>
              </w:rPr>
              <w:t>d) For conducting general educational activities;</w:t>
            </w:r>
          </w:p>
          <w:p w14:paraId="60BDE563" w14:textId="77777777" w:rsidR="00FD2754" w:rsidRPr="00FD2754" w:rsidRDefault="00FD2754" w:rsidP="00FD2754">
            <w:pPr>
              <w:pStyle w:val="BodyText"/>
              <w:spacing w:before="49" w:line="276" w:lineRule="auto"/>
              <w:ind w:right="-40"/>
              <w:jc w:val="both"/>
              <w:rPr>
                <w:spacing w:val="-2"/>
                <w:sz w:val="22"/>
                <w:szCs w:val="22"/>
                <w:lang w:val="ka-GE"/>
              </w:rPr>
            </w:pPr>
            <w:r w:rsidRPr="00FD2754">
              <w:rPr>
                <w:spacing w:val="-2"/>
                <w:sz w:val="22"/>
                <w:szCs w:val="22"/>
                <w:lang w:val="ka-GE"/>
              </w:rPr>
              <w:t>e) For implementing the teacher’s professional development and career advancement scheme.</w:t>
            </w:r>
          </w:p>
          <w:p w14:paraId="31ECDA4E" w14:textId="35A25795" w:rsidR="00206667" w:rsidRPr="00E23DFC" w:rsidRDefault="00206667" w:rsidP="00B8108F">
            <w:pPr>
              <w:pStyle w:val="BodyText"/>
              <w:spacing w:before="49" w:line="276" w:lineRule="auto"/>
              <w:ind w:left="0" w:right="-40"/>
              <w:jc w:val="both"/>
              <w:rPr>
                <w:spacing w:val="-2"/>
                <w:sz w:val="22"/>
                <w:szCs w:val="22"/>
                <w:lang w:val="ka-GE"/>
              </w:rPr>
            </w:pPr>
          </w:p>
        </w:tc>
        <w:tc>
          <w:tcPr>
            <w:tcW w:w="2552" w:type="dxa"/>
          </w:tcPr>
          <w:p w14:paraId="77193929"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a) Is provided for by the legislation of Georgia and by the authorization standards;</w:t>
            </w:r>
          </w:p>
          <w:p w14:paraId="1DB2C5B8"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b) To ensure the authorization process;</w:t>
            </w:r>
          </w:p>
          <w:p w14:paraId="6E57E601" w14:textId="77777777" w:rsidR="00FD2754" w:rsidRPr="00FD2754" w:rsidRDefault="00FD2754" w:rsidP="00FD2754">
            <w:pPr>
              <w:pStyle w:val="Heading1"/>
              <w:ind w:right="4"/>
              <w:jc w:val="both"/>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c) To implement programs to attract young professional staff.</w:t>
            </w:r>
          </w:p>
          <w:p w14:paraId="4C99A512" w14:textId="77777777" w:rsidR="00206667" w:rsidRPr="00E23DFC" w:rsidRDefault="00206667" w:rsidP="00B8108F">
            <w:pPr>
              <w:pStyle w:val="Heading1"/>
              <w:spacing w:line="356" w:lineRule="exact"/>
              <w:ind w:left="0" w:right="4"/>
              <w:rPr>
                <w:rFonts w:eastAsia="Times New Roman"/>
                <w:color w:val="1D1D1D"/>
                <w:sz w:val="22"/>
                <w:szCs w:val="22"/>
                <w:bdr w:val="none" w:sz="0" w:space="0" w:color="auto" w:frame="1"/>
                <w:lang w:val="ka-GE"/>
              </w:rPr>
            </w:pPr>
          </w:p>
        </w:tc>
        <w:tc>
          <w:tcPr>
            <w:tcW w:w="2465" w:type="dxa"/>
          </w:tcPr>
          <w:p w14:paraId="52E199B5" w14:textId="77777777" w:rsidR="00FD2754" w:rsidRPr="00FD2754" w:rsidRDefault="00FD2754" w:rsidP="00FD2754">
            <w:pPr>
              <w:pStyle w:val="Heading1"/>
              <w:ind w:right="4"/>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For the duration of the employment contract and for 3 years after its termination.</w:t>
            </w:r>
          </w:p>
          <w:p w14:paraId="33D288C0" w14:textId="77777777" w:rsidR="00FD2754" w:rsidRPr="00FD2754" w:rsidRDefault="00FD2754" w:rsidP="00FD2754">
            <w:pPr>
              <w:pStyle w:val="Heading1"/>
              <w:ind w:right="4"/>
              <w:rPr>
                <w:rFonts w:eastAsia="Times New Roman"/>
                <w:color w:val="1D1D1D"/>
                <w:sz w:val="22"/>
                <w:szCs w:val="22"/>
                <w:bdr w:val="none" w:sz="0" w:space="0" w:color="auto" w:frame="1"/>
                <w:lang w:val="ka-GE"/>
              </w:rPr>
            </w:pPr>
          </w:p>
          <w:p w14:paraId="3D5E90DC" w14:textId="2ED4F8FB" w:rsidR="00206667" w:rsidRPr="00E23DFC" w:rsidRDefault="00FD2754" w:rsidP="00FD2754">
            <w:pPr>
              <w:pStyle w:val="Heading1"/>
              <w:ind w:left="0" w:right="4"/>
              <w:rPr>
                <w:rFonts w:eastAsia="Times New Roman"/>
                <w:color w:val="1D1D1D"/>
                <w:sz w:val="22"/>
                <w:szCs w:val="22"/>
                <w:bdr w:val="none" w:sz="0" w:space="0" w:color="auto" w:frame="1"/>
                <w:lang w:val="ka-GE"/>
              </w:rPr>
            </w:pPr>
            <w:r w:rsidRPr="00FD2754">
              <w:rPr>
                <w:rFonts w:eastAsia="Times New Roman"/>
                <w:color w:val="1D1D1D"/>
                <w:sz w:val="22"/>
                <w:szCs w:val="22"/>
                <w:bdr w:val="none" w:sz="0" w:space="0" w:color="auto" w:frame="1"/>
                <w:lang w:val="ka-GE"/>
              </w:rPr>
              <w:t>Information about an employment candidate who was not employed is stored for no more than 2 years after the decision to refuse employment was communicated to the candidate, based on the candidate’s consent.</w:t>
            </w:r>
          </w:p>
        </w:tc>
      </w:tr>
      <w:tr w:rsidR="000D36E1" w:rsidRPr="00E23DFC" w14:paraId="3077362C" w14:textId="77777777" w:rsidTr="00724825">
        <w:tc>
          <w:tcPr>
            <w:tcW w:w="2950" w:type="dxa"/>
          </w:tcPr>
          <w:p w14:paraId="3778269B" w14:textId="254C04A9" w:rsidR="00206667" w:rsidRPr="00E23DFC" w:rsidRDefault="0043387C" w:rsidP="00B8108F">
            <w:pPr>
              <w:pStyle w:val="BodyText"/>
              <w:ind w:right="75"/>
              <w:rPr>
                <w:sz w:val="22"/>
                <w:szCs w:val="22"/>
                <w:lang w:val="ka-GE"/>
              </w:rPr>
            </w:pPr>
            <w:proofErr w:type="spellStart"/>
            <w:r w:rsidRPr="0043387C">
              <w:rPr>
                <w:sz w:val="22"/>
                <w:szCs w:val="22"/>
              </w:rPr>
              <w:t>c.e</w:t>
            </w:r>
            <w:proofErr w:type="spellEnd"/>
            <w:r w:rsidRPr="0043387C">
              <w:rPr>
                <w:sz w:val="22"/>
                <w:szCs w:val="22"/>
              </w:rPr>
              <w:t xml:space="preserve">) Any information received or created as a result of the employment </w:t>
            </w:r>
            <w:r w:rsidRPr="0043387C">
              <w:rPr>
                <w:sz w:val="22"/>
                <w:szCs w:val="22"/>
              </w:rPr>
              <w:lastRenderedPageBreak/>
              <w:t>relationship, including the employee’s arrival and departure times.</w:t>
            </w:r>
          </w:p>
        </w:tc>
        <w:tc>
          <w:tcPr>
            <w:tcW w:w="2835" w:type="dxa"/>
          </w:tcPr>
          <w:p w14:paraId="7312F036" w14:textId="77777777" w:rsidR="0043387C" w:rsidRPr="0043387C" w:rsidRDefault="0043387C" w:rsidP="0043387C">
            <w:pPr>
              <w:pStyle w:val="Heading1"/>
              <w:ind w:right="4"/>
              <w:jc w:val="both"/>
              <w:rPr>
                <w:sz w:val="22"/>
                <w:szCs w:val="22"/>
                <w:lang w:val="ka-GE"/>
              </w:rPr>
            </w:pPr>
            <w:r w:rsidRPr="0043387C">
              <w:rPr>
                <w:sz w:val="22"/>
                <w:szCs w:val="22"/>
                <w:lang w:val="ka-GE"/>
              </w:rPr>
              <w:lastRenderedPageBreak/>
              <w:t xml:space="preserve">a) To ensure the smooth running of the educational process, including distance </w:t>
            </w:r>
            <w:r w:rsidRPr="0043387C">
              <w:rPr>
                <w:sz w:val="22"/>
                <w:szCs w:val="22"/>
                <w:lang w:val="ka-GE"/>
              </w:rPr>
              <w:lastRenderedPageBreak/>
              <w:t>learning;</w:t>
            </w:r>
          </w:p>
          <w:p w14:paraId="389640A1" w14:textId="77777777" w:rsidR="0043387C" w:rsidRPr="0043387C" w:rsidRDefault="0043387C" w:rsidP="0043387C">
            <w:pPr>
              <w:pStyle w:val="Heading1"/>
              <w:ind w:right="4"/>
              <w:jc w:val="both"/>
              <w:rPr>
                <w:sz w:val="22"/>
                <w:szCs w:val="22"/>
                <w:lang w:val="ka-GE"/>
              </w:rPr>
            </w:pPr>
            <w:r w:rsidRPr="0043387C">
              <w:rPr>
                <w:sz w:val="22"/>
                <w:szCs w:val="22"/>
                <w:lang w:val="ka-GE"/>
              </w:rPr>
              <w:t>b) To respond to violations of the rules established at school;</w:t>
            </w:r>
          </w:p>
          <w:p w14:paraId="773A2173" w14:textId="77777777" w:rsidR="0043387C" w:rsidRPr="0043387C" w:rsidRDefault="0043387C" w:rsidP="0043387C">
            <w:pPr>
              <w:pStyle w:val="Heading1"/>
              <w:ind w:right="4"/>
              <w:jc w:val="both"/>
              <w:rPr>
                <w:sz w:val="22"/>
                <w:szCs w:val="22"/>
                <w:lang w:val="ka-GE"/>
              </w:rPr>
            </w:pPr>
            <w:r w:rsidRPr="0043387C">
              <w:rPr>
                <w:sz w:val="22"/>
                <w:szCs w:val="22"/>
                <w:lang w:val="ka-GE"/>
              </w:rPr>
              <w:t>c) To hold events on school grounds;</w:t>
            </w:r>
          </w:p>
          <w:p w14:paraId="0C222521" w14:textId="77777777" w:rsidR="0043387C" w:rsidRPr="0043387C" w:rsidRDefault="0043387C" w:rsidP="0043387C">
            <w:pPr>
              <w:pStyle w:val="Heading1"/>
              <w:ind w:right="4"/>
              <w:jc w:val="both"/>
              <w:rPr>
                <w:sz w:val="22"/>
                <w:szCs w:val="22"/>
                <w:lang w:val="ka-GE"/>
              </w:rPr>
            </w:pPr>
            <w:r w:rsidRPr="0043387C">
              <w:rPr>
                <w:sz w:val="22"/>
                <w:szCs w:val="22"/>
                <w:lang w:val="ka-GE"/>
              </w:rPr>
              <w:t>d) To protect school property;</w:t>
            </w:r>
          </w:p>
          <w:p w14:paraId="14F70921" w14:textId="77777777" w:rsidR="0043387C" w:rsidRPr="0043387C" w:rsidRDefault="0043387C" w:rsidP="0043387C">
            <w:pPr>
              <w:pStyle w:val="Heading1"/>
              <w:ind w:right="4"/>
              <w:jc w:val="both"/>
              <w:rPr>
                <w:sz w:val="22"/>
                <w:szCs w:val="22"/>
                <w:lang w:val="ka-GE"/>
              </w:rPr>
            </w:pPr>
            <w:r w:rsidRPr="0043387C">
              <w:rPr>
                <w:sz w:val="22"/>
                <w:szCs w:val="22"/>
                <w:lang w:val="ka-GE"/>
              </w:rPr>
              <w:t>e) To ensure school security;</w:t>
            </w:r>
          </w:p>
          <w:p w14:paraId="6425FBEC" w14:textId="77777777" w:rsidR="0043387C" w:rsidRPr="0043387C" w:rsidRDefault="0043387C" w:rsidP="0043387C">
            <w:pPr>
              <w:pStyle w:val="Heading1"/>
              <w:ind w:right="4"/>
              <w:jc w:val="both"/>
              <w:rPr>
                <w:sz w:val="22"/>
                <w:szCs w:val="22"/>
                <w:lang w:val="ka-GE"/>
              </w:rPr>
            </w:pPr>
            <w:r w:rsidRPr="0043387C">
              <w:rPr>
                <w:sz w:val="22"/>
                <w:szCs w:val="22"/>
                <w:lang w:val="ka-GE"/>
              </w:rPr>
              <w:t>f) To plan and implement extracurricular activities outside of school;</w:t>
            </w:r>
          </w:p>
          <w:p w14:paraId="0B0086AA" w14:textId="203E6AC6" w:rsidR="0049044E" w:rsidRPr="00E23DFC" w:rsidRDefault="0043387C" w:rsidP="0043387C">
            <w:pPr>
              <w:pStyle w:val="BodyText"/>
              <w:ind w:left="0" w:right="-40"/>
              <w:jc w:val="both"/>
              <w:rPr>
                <w:sz w:val="22"/>
                <w:szCs w:val="22"/>
                <w:lang w:val="ka-GE"/>
              </w:rPr>
            </w:pPr>
            <w:r w:rsidRPr="0043387C">
              <w:rPr>
                <w:sz w:val="22"/>
                <w:szCs w:val="22"/>
                <w:lang w:val="ka-GE"/>
              </w:rPr>
              <w:t>g) To conduct and organize the internship process.</w:t>
            </w:r>
          </w:p>
        </w:tc>
        <w:tc>
          <w:tcPr>
            <w:tcW w:w="2552" w:type="dxa"/>
          </w:tcPr>
          <w:p w14:paraId="4610E54E" w14:textId="77777777" w:rsidR="0043387C" w:rsidRPr="0043387C" w:rsidRDefault="0043387C" w:rsidP="0043387C">
            <w:pPr>
              <w:pStyle w:val="Heading1"/>
              <w:ind w:right="4"/>
              <w:jc w:val="both"/>
              <w:rPr>
                <w:rFonts w:eastAsia="Times New Roman"/>
                <w:color w:val="1D1D1D"/>
                <w:sz w:val="22"/>
                <w:szCs w:val="22"/>
                <w:bdr w:val="none" w:sz="0" w:space="0" w:color="auto" w:frame="1"/>
                <w:lang w:val="ka-GE"/>
              </w:rPr>
            </w:pPr>
            <w:r w:rsidRPr="0043387C">
              <w:rPr>
                <w:rFonts w:eastAsia="Times New Roman"/>
                <w:color w:val="1D1D1D"/>
                <w:sz w:val="22"/>
                <w:szCs w:val="22"/>
                <w:bdr w:val="none" w:sz="0" w:space="0" w:color="auto" w:frame="1"/>
                <w:lang w:val="ka-GE"/>
              </w:rPr>
              <w:lastRenderedPageBreak/>
              <w:t xml:space="preserve">a) Is provided for by the legislation of Georgia and by the authorization </w:t>
            </w:r>
            <w:r w:rsidRPr="0043387C">
              <w:rPr>
                <w:rFonts w:eastAsia="Times New Roman"/>
                <w:color w:val="1D1D1D"/>
                <w:sz w:val="22"/>
                <w:szCs w:val="22"/>
                <w:bdr w:val="none" w:sz="0" w:space="0" w:color="auto" w:frame="1"/>
                <w:lang w:val="ka-GE"/>
              </w:rPr>
              <w:lastRenderedPageBreak/>
              <w:t>standards;</w:t>
            </w:r>
          </w:p>
          <w:p w14:paraId="1139CD03" w14:textId="77777777" w:rsidR="0043387C" w:rsidRPr="0043387C" w:rsidRDefault="0043387C" w:rsidP="0043387C">
            <w:pPr>
              <w:pStyle w:val="Heading1"/>
              <w:ind w:right="4"/>
              <w:jc w:val="both"/>
              <w:rPr>
                <w:rFonts w:eastAsia="Times New Roman"/>
                <w:color w:val="1D1D1D"/>
                <w:sz w:val="22"/>
                <w:szCs w:val="22"/>
                <w:bdr w:val="none" w:sz="0" w:space="0" w:color="auto" w:frame="1"/>
                <w:lang w:val="ka-GE"/>
              </w:rPr>
            </w:pPr>
            <w:r w:rsidRPr="0043387C">
              <w:rPr>
                <w:rFonts w:eastAsia="Times New Roman"/>
                <w:color w:val="1D1D1D"/>
                <w:sz w:val="22"/>
                <w:szCs w:val="22"/>
                <w:bdr w:val="none" w:sz="0" w:space="0" w:color="auto" w:frame="1"/>
                <w:lang w:val="ka-GE"/>
              </w:rPr>
              <w:t>b) Is necessary for the school to fulfill its obligations imposed by the legislation and authorization standards.</w:t>
            </w:r>
          </w:p>
          <w:p w14:paraId="7ED7D490" w14:textId="77777777" w:rsidR="00206667" w:rsidRPr="0043387C" w:rsidRDefault="00206667" w:rsidP="00B8108F">
            <w:pPr>
              <w:pStyle w:val="Heading1"/>
              <w:spacing w:line="356" w:lineRule="exact"/>
              <w:ind w:left="0" w:right="4"/>
              <w:rPr>
                <w:rFonts w:eastAsia="Times New Roman"/>
                <w:color w:val="1D1D1D"/>
                <w:sz w:val="22"/>
                <w:szCs w:val="22"/>
                <w:bdr w:val="none" w:sz="0" w:space="0" w:color="auto" w:frame="1"/>
                <w:lang w:val="ka-GE"/>
              </w:rPr>
            </w:pPr>
          </w:p>
        </w:tc>
        <w:tc>
          <w:tcPr>
            <w:tcW w:w="2465" w:type="dxa"/>
          </w:tcPr>
          <w:p w14:paraId="39028363" w14:textId="0FDAE77A" w:rsidR="00206667" w:rsidRPr="00E23DFC" w:rsidRDefault="0043387C" w:rsidP="00B8108F">
            <w:pPr>
              <w:pStyle w:val="Heading1"/>
              <w:spacing w:line="356" w:lineRule="exact"/>
              <w:ind w:left="0" w:right="4"/>
              <w:rPr>
                <w:rFonts w:eastAsia="Times New Roman"/>
                <w:color w:val="1D1D1D"/>
                <w:sz w:val="22"/>
                <w:szCs w:val="22"/>
                <w:bdr w:val="none" w:sz="0" w:space="0" w:color="auto" w:frame="1"/>
                <w:lang w:val="ka-GE"/>
              </w:rPr>
            </w:pPr>
            <w:r w:rsidRPr="0043387C">
              <w:rPr>
                <w:rFonts w:eastAsia="Times New Roman"/>
                <w:color w:val="1D1D1D"/>
                <w:sz w:val="22"/>
                <w:szCs w:val="22"/>
                <w:bdr w:val="none" w:sz="0" w:space="0" w:color="auto" w:frame="1"/>
              </w:rPr>
              <w:lastRenderedPageBreak/>
              <w:t xml:space="preserve">For the duration of the employment contract </w:t>
            </w:r>
            <w:r w:rsidRPr="0043387C">
              <w:rPr>
                <w:rFonts w:eastAsia="Times New Roman"/>
                <w:color w:val="1D1D1D"/>
                <w:sz w:val="22"/>
                <w:szCs w:val="22"/>
                <w:bdr w:val="none" w:sz="0" w:space="0" w:color="auto" w:frame="1"/>
              </w:rPr>
              <w:lastRenderedPageBreak/>
              <w:t>and for 3 years after its termination.</w:t>
            </w:r>
          </w:p>
        </w:tc>
      </w:tr>
      <w:tr w:rsidR="00724825" w:rsidRPr="00E23DFC" w14:paraId="5A73DD3D" w14:textId="77777777" w:rsidTr="00724825">
        <w:tc>
          <w:tcPr>
            <w:tcW w:w="2950" w:type="dxa"/>
          </w:tcPr>
          <w:p w14:paraId="3B214DD9" w14:textId="0E7615CC" w:rsidR="00724825" w:rsidRPr="00E23DFC" w:rsidRDefault="0043387C" w:rsidP="00B8108F">
            <w:pPr>
              <w:pStyle w:val="BodyText"/>
              <w:ind w:right="75"/>
              <w:rPr>
                <w:sz w:val="22"/>
                <w:szCs w:val="22"/>
                <w:lang w:val="ka-GE"/>
              </w:rPr>
            </w:pPr>
            <w:proofErr w:type="spellStart"/>
            <w:r w:rsidRPr="0043387C">
              <w:rPr>
                <w:sz w:val="22"/>
                <w:szCs w:val="22"/>
              </w:rPr>
              <w:lastRenderedPageBreak/>
              <w:t>c.d</w:t>
            </w:r>
            <w:proofErr w:type="spellEnd"/>
            <w:r w:rsidRPr="0043387C">
              <w:rPr>
                <w:sz w:val="22"/>
                <w:szCs w:val="22"/>
              </w:rPr>
              <w:t>) Bank account details</w:t>
            </w:r>
          </w:p>
        </w:tc>
        <w:tc>
          <w:tcPr>
            <w:tcW w:w="2835" w:type="dxa"/>
          </w:tcPr>
          <w:p w14:paraId="07B44432" w14:textId="6AD09BA8" w:rsidR="00724825" w:rsidRPr="00E23DFC" w:rsidRDefault="0043387C" w:rsidP="00B8108F">
            <w:pPr>
              <w:pStyle w:val="Heading1"/>
              <w:ind w:left="0" w:right="4"/>
              <w:jc w:val="both"/>
              <w:rPr>
                <w:sz w:val="22"/>
                <w:szCs w:val="22"/>
                <w:lang w:val="ka-GE"/>
              </w:rPr>
            </w:pPr>
            <w:r w:rsidRPr="0043387C">
              <w:rPr>
                <w:sz w:val="22"/>
                <w:szCs w:val="22"/>
                <w:lang w:val="ka-GE"/>
              </w:rPr>
              <w:t>a) to fulfill obligations specified in the employment contract; b) to ensure tax and other obligations specified in the legislation.</w:t>
            </w:r>
          </w:p>
        </w:tc>
        <w:tc>
          <w:tcPr>
            <w:tcW w:w="2552" w:type="dxa"/>
          </w:tcPr>
          <w:p w14:paraId="5AF3FB31" w14:textId="77777777" w:rsidR="0043387C" w:rsidRPr="0043387C" w:rsidRDefault="0043387C" w:rsidP="0043387C">
            <w:pPr>
              <w:pStyle w:val="Heading1"/>
              <w:ind w:right="4"/>
              <w:jc w:val="both"/>
              <w:rPr>
                <w:rFonts w:eastAsia="Times New Roman"/>
                <w:color w:val="1D1D1D"/>
                <w:sz w:val="22"/>
                <w:szCs w:val="22"/>
                <w:bdr w:val="none" w:sz="0" w:space="0" w:color="auto" w:frame="1"/>
                <w:lang w:val="ka-GE"/>
              </w:rPr>
            </w:pPr>
            <w:r w:rsidRPr="0043387C">
              <w:rPr>
                <w:rFonts w:eastAsia="Times New Roman"/>
                <w:color w:val="1D1D1D"/>
                <w:sz w:val="22"/>
                <w:szCs w:val="22"/>
                <w:bdr w:val="none" w:sz="0" w:space="0" w:color="auto" w:frame="1"/>
                <w:lang w:val="ka-GE"/>
              </w:rPr>
              <w:t>a) Is provided for by the legislation of Georgia;</w:t>
            </w:r>
          </w:p>
          <w:p w14:paraId="29A8D4C8" w14:textId="5CF87AA3" w:rsidR="00724825" w:rsidRPr="00E23DFC" w:rsidRDefault="0043387C" w:rsidP="0043387C">
            <w:pPr>
              <w:pStyle w:val="Heading1"/>
              <w:ind w:left="0" w:right="4"/>
              <w:jc w:val="both"/>
              <w:rPr>
                <w:rFonts w:eastAsia="Times New Roman"/>
                <w:color w:val="1D1D1D"/>
                <w:sz w:val="22"/>
                <w:szCs w:val="22"/>
                <w:bdr w:val="none" w:sz="0" w:space="0" w:color="auto" w:frame="1"/>
                <w:lang w:val="ka-GE"/>
              </w:rPr>
            </w:pPr>
            <w:r w:rsidRPr="0043387C">
              <w:rPr>
                <w:rFonts w:eastAsia="Times New Roman"/>
                <w:color w:val="1D1D1D"/>
                <w:sz w:val="22"/>
                <w:szCs w:val="22"/>
                <w:bdr w:val="none" w:sz="0" w:space="0" w:color="auto" w:frame="1"/>
                <w:lang w:val="ka-GE"/>
              </w:rPr>
              <w:t>b) To fulfill the obligations specified in the employment contract.</w:t>
            </w:r>
          </w:p>
        </w:tc>
        <w:tc>
          <w:tcPr>
            <w:tcW w:w="2465" w:type="dxa"/>
          </w:tcPr>
          <w:p w14:paraId="6622AF60" w14:textId="77777777" w:rsidR="0043387C" w:rsidRPr="0043387C" w:rsidRDefault="0043387C" w:rsidP="0043387C">
            <w:pPr>
              <w:rPr>
                <w:rFonts w:eastAsia="Times New Roman"/>
                <w:color w:val="1D1D1D"/>
                <w:bdr w:val="none" w:sz="0" w:space="0" w:color="auto" w:frame="1"/>
                <w:lang w:val="ka-GE"/>
              </w:rPr>
            </w:pPr>
            <w:r w:rsidRPr="0043387C">
              <w:rPr>
                <w:rFonts w:eastAsia="Times New Roman"/>
                <w:color w:val="1D1D1D"/>
                <w:bdr w:val="none" w:sz="0" w:space="0" w:color="auto" w:frame="1"/>
                <w:lang w:val="ka-GE"/>
              </w:rPr>
              <w:t>For the duration of the employment contract and for 3 years after its termination.</w:t>
            </w:r>
          </w:p>
          <w:p w14:paraId="4CF7D359" w14:textId="77777777" w:rsidR="00724825" w:rsidRPr="0043387C" w:rsidRDefault="00724825" w:rsidP="00756B24">
            <w:pPr>
              <w:pStyle w:val="Heading1"/>
              <w:ind w:left="0" w:right="4"/>
              <w:rPr>
                <w:rFonts w:eastAsia="Times New Roman"/>
                <w:color w:val="1D1D1D"/>
                <w:sz w:val="22"/>
                <w:szCs w:val="22"/>
                <w:bdr w:val="none" w:sz="0" w:space="0" w:color="auto" w:frame="1"/>
                <w:lang w:val="ka-GE"/>
              </w:rPr>
            </w:pPr>
          </w:p>
        </w:tc>
      </w:tr>
      <w:tr w:rsidR="00C3686E" w:rsidRPr="00E23DFC" w14:paraId="568F9086" w14:textId="77777777" w:rsidTr="00724825">
        <w:tc>
          <w:tcPr>
            <w:tcW w:w="2950" w:type="dxa"/>
          </w:tcPr>
          <w:p w14:paraId="505534E3" w14:textId="00F1C785" w:rsidR="00C3686E" w:rsidRPr="00C3686E" w:rsidRDefault="0043387C" w:rsidP="00B8108F">
            <w:pPr>
              <w:pStyle w:val="BodyText"/>
              <w:ind w:right="75"/>
              <w:rPr>
                <w:b/>
                <w:bCs/>
                <w:sz w:val="22"/>
                <w:szCs w:val="22"/>
                <w:lang w:val="ka-GE"/>
              </w:rPr>
            </w:pPr>
            <w:r w:rsidRPr="0043387C">
              <w:rPr>
                <w:b/>
                <w:bCs/>
                <w:sz w:val="22"/>
                <w:szCs w:val="22"/>
              </w:rPr>
              <w:t>d) Video monitoring data</w:t>
            </w:r>
          </w:p>
        </w:tc>
        <w:tc>
          <w:tcPr>
            <w:tcW w:w="2835" w:type="dxa"/>
          </w:tcPr>
          <w:p w14:paraId="62185323" w14:textId="77777777" w:rsidR="0043387C" w:rsidRPr="0043387C" w:rsidRDefault="0043387C" w:rsidP="0043387C">
            <w:pPr>
              <w:pStyle w:val="Heading1"/>
              <w:ind w:right="4"/>
              <w:jc w:val="both"/>
              <w:rPr>
                <w:sz w:val="22"/>
                <w:szCs w:val="22"/>
                <w:lang w:val="ka-GE"/>
              </w:rPr>
            </w:pPr>
            <w:r w:rsidRPr="0043387C">
              <w:rPr>
                <w:sz w:val="22"/>
                <w:szCs w:val="22"/>
                <w:lang w:val="ka-GE"/>
              </w:rPr>
              <w:t>a) To prevent and detect crime, and to protect public safety, personal safety, and property;</w:t>
            </w:r>
          </w:p>
          <w:p w14:paraId="5A3A6158" w14:textId="77777777" w:rsidR="0043387C" w:rsidRPr="0043387C" w:rsidRDefault="0043387C" w:rsidP="0043387C">
            <w:pPr>
              <w:pStyle w:val="Heading1"/>
              <w:ind w:right="4"/>
              <w:jc w:val="both"/>
              <w:rPr>
                <w:sz w:val="22"/>
                <w:szCs w:val="22"/>
                <w:lang w:val="ka-GE"/>
              </w:rPr>
            </w:pPr>
            <w:r w:rsidRPr="0043387C">
              <w:rPr>
                <w:sz w:val="22"/>
                <w:szCs w:val="22"/>
                <w:lang w:val="ka-GE"/>
              </w:rPr>
              <w:t>b) To protect minors (including protection from harmful influences);</w:t>
            </w:r>
          </w:p>
          <w:p w14:paraId="0CB561EF" w14:textId="77777777" w:rsidR="0043387C" w:rsidRPr="0043387C" w:rsidRDefault="0043387C" w:rsidP="0043387C">
            <w:pPr>
              <w:pStyle w:val="Heading1"/>
              <w:ind w:right="4"/>
              <w:jc w:val="both"/>
              <w:rPr>
                <w:sz w:val="22"/>
                <w:szCs w:val="22"/>
                <w:lang w:val="ka-GE"/>
              </w:rPr>
            </w:pPr>
            <w:r w:rsidRPr="0043387C">
              <w:rPr>
                <w:sz w:val="22"/>
                <w:szCs w:val="22"/>
                <w:lang w:val="ka-GE"/>
              </w:rPr>
              <w:t>c) To respond to violations of school safety rules.</w:t>
            </w:r>
          </w:p>
          <w:p w14:paraId="6FDAC5D3" w14:textId="77777777" w:rsidR="00C3686E" w:rsidRPr="00E23DFC" w:rsidRDefault="00C3686E" w:rsidP="00B8108F">
            <w:pPr>
              <w:pStyle w:val="Heading1"/>
              <w:ind w:left="0" w:right="4"/>
              <w:jc w:val="both"/>
              <w:rPr>
                <w:sz w:val="22"/>
                <w:szCs w:val="22"/>
                <w:lang w:val="ka-GE"/>
              </w:rPr>
            </w:pPr>
          </w:p>
        </w:tc>
        <w:tc>
          <w:tcPr>
            <w:tcW w:w="2552" w:type="dxa"/>
          </w:tcPr>
          <w:p w14:paraId="36E415EE" w14:textId="67933D4C" w:rsidR="00C3686E" w:rsidRPr="004E7A61" w:rsidRDefault="0043387C" w:rsidP="00B8108F">
            <w:pPr>
              <w:pStyle w:val="Heading1"/>
              <w:ind w:left="0" w:right="4"/>
              <w:jc w:val="both"/>
              <w:rPr>
                <w:rFonts w:eastAsia="Times New Roman"/>
                <w:color w:val="1D1D1D"/>
                <w:sz w:val="22"/>
                <w:szCs w:val="22"/>
                <w:bdr w:val="none" w:sz="0" w:space="0" w:color="auto" w:frame="1"/>
                <w:lang w:val="ka-GE"/>
              </w:rPr>
            </w:pPr>
            <w:r w:rsidRPr="0043387C">
              <w:rPr>
                <w:sz w:val="22"/>
                <w:szCs w:val="22"/>
                <w:lang w:val="ka-GE"/>
              </w:rPr>
              <w:t>Data processing is necessary to protect the significant legitimate interests of the controller or a third party.</w:t>
            </w:r>
          </w:p>
        </w:tc>
        <w:tc>
          <w:tcPr>
            <w:tcW w:w="2465" w:type="dxa"/>
          </w:tcPr>
          <w:p w14:paraId="7294765D" w14:textId="77777777" w:rsidR="0043387C" w:rsidRPr="0043387C" w:rsidRDefault="0043387C" w:rsidP="0043387C">
            <w:pPr>
              <w:pStyle w:val="Heading1"/>
              <w:ind w:right="4"/>
              <w:rPr>
                <w:rFonts w:eastAsia="Times New Roman"/>
                <w:color w:val="000000" w:themeColor="text1"/>
                <w:sz w:val="22"/>
                <w:szCs w:val="22"/>
                <w:bdr w:val="none" w:sz="0" w:space="0" w:color="auto" w:frame="1"/>
                <w:lang w:val="ka-GE"/>
              </w:rPr>
            </w:pPr>
            <w:r w:rsidRPr="0043387C">
              <w:rPr>
                <w:rFonts w:eastAsia="Times New Roman"/>
                <w:color w:val="000000" w:themeColor="text1"/>
                <w:sz w:val="22"/>
                <w:szCs w:val="22"/>
                <w:bdr w:val="none" w:sz="0" w:space="0" w:color="auto" w:frame="1"/>
                <w:lang w:val="ka-GE"/>
              </w:rPr>
              <w:t>Incidental video monitoring data – retained for 30 days;</w:t>
            </w:r>
          </w:p>
          <w:p w14:paraId="448DB171" w14:textId="77777777" w:rsidR="0043387C" w:rsidRPr="0043387C" w:rsidRDefault="0043387C" w:rsidP="0043387C">
            <w:pPr>
              <w:pStyle w:val="Heading1"/>
              <w:ind w:right="4"/>
              <w:rPr>
                <w:rFonts w:eastAsia="Times New Roman"/>
                <w:color w:val="000000" w:themeColor="text1"/>
                <w:sz w:val="22"/>
                <w:szCs w:val="22"/>
                <w:bdr w:val="none" w:sz="0" w:space="0" w:color="auto" w:frame="1"/>
                <w:lang w:val="ka-GE"/>
              </w:rPr>
            </w:pPr>
            <w:r w:rsidRPr="0043387C">
              <w:rPr>
                <w:rFonts w:eastAsia="Times New Roman"/>
                <w:color w:val="000000" w:themeColor="text1"/>
                <w:sz w:val="22"/>
                <w:szCs w:val="22"/>
                <w:bdr w:val="none" w:sz="0" w:space="0" w:color="auto" w:frame="1"/>
                <w:lang w:val="ka-GE"/>
              </w:rPr>
              <w:t>Incidental data – retained for the period requested by the data subject and/or law enforcement agency or school administration.</w:t>
            </w:r>
          </w:p>
          <w:p w14:paraId="672A230D" w14:textId="52005A49" w:rsidR="00C3686E" w:rsidRPr="00E23DFC" w:rsidRDefault="00C3686E" w:rsidP="00724825">
            <w:pPr>
              <w:pStyle w:val="Heading1"/>
              <w:ind w:left="0" w:right="4"/>
              <w:rPr>
                <w:rFonts w:eastAsia="Times New Roman"/>
                <w:color w:val="1D1D1D"/>
                <w:sz w:val="22"/>
                <w:szCs w:val="22"/>
                <w:bdr w:val="none" w:sz="0" w:space="0" w:color="auto" w:frame="1"/>
                <w:lang w:val="ka-GE"/>
              </w:rPr>
            </w:pPr>
          </w:p>
        </w:tc>
      </w:tr>
      <w:tr w:rsidR="00C3686E" w:rsidRPr="00E23DFC" w14:paraId="07924B9D" w14:textId="77777777" w:rsidTr="00724825">
        <w:tc>
          <w:tcPr>
            <w:tcW w:w="2950" w:type="dxa"/>
          </w:tcPr>
          <w:p w14:paraId="7EA6D684" w14:textId="4899A693" w:rsidR="00C3686E" w:rsidRPr="004E7A61" w:rsidRDefault="009B202F" w:rsidP="00B8108F">
            <w:pPr>
              <w:pStyle w:val="BodyText"/>
              <w:ind w:right="75"/>
              <w:rPr>
                <w:b/>
                <w:bCs/>
                <w:sz w:val="22"/>
                <w:szCs w:val="22"/>
                <w:lang w:val="ka-GE"/>
              </w:rPr>
            </w:pPr>
            <w:r w:rsidRPr="009B202F">
              <w:rPr>
                <w:b/>
                <w:bCs/>
                <w:sz w:val="22"/>
                <w:szCs w:val="22"/>
              </w:rPr>
              <w:t>e) Data of a student participating in a school entrance exam</w:t>
            </w:r>
          </w:p>
        </w:tc>
        <w:tc>
          <w:tcPr>
            <w:tcW w:w="2835" w:type="dxa"/>
          </w:tcPr>
          <w:p w14:paraId="618094B1" w14:textId="77777777" w:rsidR="00C3686E" w:rsidRPr="00E23DFC" w:rsidRDefault="00C3686E" w:rsidP="004E7A61">
            <w:pPr>
              <w:pStyle w:val="BodyText"/>
              <w:ind w:right="75"/>
              <w:jc w:val="both"/>
              <w:rPr>
                <w:sz w:val="22"/>
                <w:szCs w:val="22"/>
                <w:lang w:val="ka-GE"/>
              </w:rPr>
            </w:pPr>
          </w:p>
        </w:tc>
        <w:tc>
          <w:tcPr>
            <w:tcW w:w="2552" w:type="dxa"/>
          </w:tcPr>
          <w:p w14:paraId="1CD52531" w14:textId="77777777" w:rsidR="00C3686E" w:rsidRPr="00E23DFC" w:rsidRDefault="00C3686E" w:rsidP="00B8108F">
            <w:pPr>
              <w:pStyle w:val="Heading1"/>
              <w:ind w:left="0" w:right="4"/>
              <w:jc w:val="both"/>
              <w:rPr>
                <w:rFonts w:eastAsia="Times New Roman"/>
                <w:color w:val="1D1D1D"/>
                <w:sz w:val="22"/>
                <w:szCs w:val="22"/>
                <w:bdr w:val="none" w:sz="0" w:space="0" w:color="auto" w:frame="1"/>
                <w:lang w:val="ka-GE"/>
              </w:rPr>
            </w:pPr>
          </w:p>
        </w:tc>
        <w:tc>
          <w:tcPr>
            <w:tcW w:w="2465" w:type="dxa"/>
          </w:tcPr>
          <w:p w14:paraId="380088F1" w14:textId="6AC8F3A9" w:rsidR="00C3686E" w:rsidRPr="00E23DFC" w:rsidRDefault="00C3686E" w:rsidP="00724825">
            <w:pPr>
              <w:pStyle w:val="Heading1"/>
              <w:ind w:left="0" w:right="4"/>
              <w:rPr>
                <w:rFonts w:eastAsia="Times New Roman"/>
                <w:color w:val="1D1D1D"/>
                <w:sz w:val="22"/>
                <w:szCs w:val="22"/>
                <w:bdr w:val="none" w:sz="0" w:space="0" w:color="auto" w:frame="1"/>
                <w:lang w:val="ka-GE"/>
              </w:rPr>
            </w:pPr>
          </w:p>
        </w:tc>
      </w:tr>
      <w:tr w:rsidR="004E7A61" w:rsidRPr="00E23DFC" w14:paraId="747ECFA3" w14:textId="77777777" w:rsidTr="00724825">
        <w:tc>
          <w:tcPr>
            <w:tcW w:w="2950" w:type="dxa"/>
          </w:tcPr>
          <w:p w14:paraId="50A230FF" w14:textId="77777777" w:rsidR="009B202F" w:rsidRPr="009B202F" w:rsidRDefault="009B202F" w:rsidP="009B202F">
            <w:pPr>
              <w:rPr>
                <w:lang w:val="ka-GE"/>
              </w:rPr>
            </w:pPr>
            <w:r w:rsidRPr="009B202F">
              <w:rPr>
                <w:lang w:val="ka-GE"/>
              </w:rPr>
              <w:t>e.a) Identification data – name, surname, personal identification number, gender, date and place of birth, citizenship;</w:t>
            </w:r>
          </w:p>
          <w:p w14:paraId="57376FEB" w14:textId="77777777" w:rsidR="004E7A61" w:rsidRPr="009B202F" w:rsidRDefault="004E7A61" w:rsidP="00B8108F">
            <w:pPr>
              <w:pStyle w:val="BodyText"/>
              <w:ind w:right="75"/>
              <w:rPr>
                <w:b/>
                <w:bCs/>
                <w:sz w:val="22"/>
                <w:szCs w:val="22"/>
                <w:lang w:val="ka-GE"/>
              </w:rPr>
            </w:pPr>
          </w:p>
        </w:tc>
        <w:tc>
          <w:tcPr>
            <w:tcW w:w="2835" w:type="dxa"/>
          </w:tcPr>
          <w:p w14:paraId="6A28AF61" w14:textId="14296DD1" w:rsidR="004E7A61" w:rsidRPr="00E23DFC" w:rsidRDefault="009B202F" w:rsidP="004E7A61">
            <w:pPr>
              <w:pStyle w:val="BodyText"/>
              <w:spacing w:line="276" w:lineRule="auto"/>
              <w:ind w:left="0" w:right="-40"/>
              <w:jc w:val="both"/>
              <w:rPr>
                <w:rFonts w:eastAsia="Times New Roman" w:cs="Arial"/>
                <w:color w:val="1D1D1D"/>
                <w:sz w:val="22"/>
                <w:szCs w:val="22"/>
                <w:lang w:val="ka-GE"/>
              </w:rPr>
            </w:pPr>
            <w:r w:rsidRPr="009B202F">
              <w:rPr>
                <w:rFonts w:eastAsia="Times New Roman"/>
                <w:color w:val="1D1D1D"/>
                <w:sz w:val="22"/>
                <w:szCs w:val="22"/>
                <w:lang w:val="ka-GE"/>
              </w:rPr>
              <w:t>a) to participate in a competition; b) to conclude a contract or transaction;</w:t>
            </w:r>
          </w:p>
          <w:p w14:paraId="04CD63D7" w14:textId="77777777" w:rsidR="004E7A61" w:rsidRPr="00E23DFC" w:rsidRDefault="004E7A61" w:rsidP="00B8108F">
            <w:pPr>
              <w:pStyle w:val="Heading1"/>
              <w:ind w:left="0" w:right="4"/>
              <w:jc w:val="both"/>
              <w:rPr>
                <w:sz w:val="22"/>
                <w:szCs w:val="22"/>
                <w:lang w:val="ka-GE"/>
              </w:rPr>
            </w:pPr>
          </w:p>
        </w:tc>
        <w:tc>
          <w:tcPr>
            <w:tcW w:w="2552" w:type="dxa"/>
          </w:tcPr>
          <w:p w14:paraId="69538393" w14:textId="77777777" w:rsidR="009B202F" w:rsidRPr="009B202F" w:rsidRDefault="009B202F" w:rsidP="009B202F">
            <w:pPr>
              <w:pStyle w:val="NormalWeb"/>
              <w:spacing w:after="150"/>
              <w:jc w:val="both"/>
              <w:rPr>
                <w:rFonts w:ascii="Sylfaen" w:hAnsi="Sylfaen" w:cs="Sylfaen"/>
                <w:color w:val="1D1D1D"/>
                <w:sz w:val="22"/>
                <w:szCs w:val="22"/>
                <w:lang w:val="ka-GE"/>
              </w:rPr>
            </w:pPr>
            <w:r w:rsidRPr="009B202F">
              <w:rPr>
                <w:rFonts w:ascii="Sylfaen" w:hAnsi="Sylfaen" w:cs="Sylfaen"/>
                <w:color w:val="1D1D1D"/>
                <w:sz w:val="22"/>
                <w:szCs w:val="22"/>
                <w:lang w:val="ka-GE"/>
              </w:rPr>
              <w:t>a) Consent of the data subject;</w:t>
            </w:r>
          </w:p>
          <w:p w14:paraId="43EB8C3F" w14:textId="77777777" w:rsidR="009B202F" w:rsidRPr="009B202F" w:rsidRDefault="009B202F" w:rsidP="009B202F">
            <w:pPr>
              <w:pStyle w:val="NormalWeb"/>
              <w:spacing w:after="150"/>
              <w:jc w:val="both"/>
              <w:rPr>
                <w:rFonts w:ascii="Sylfaen" w:hAnsi="Sylfaen" w:cs="Sylfaen"/>
                <w:color w:val="1D1D1D"/>
                <w:sz w:val="22"/>
                <w:szCs w:val="22"/>
                <w:lang w:val="ka-GE"/>
              </w:rPr>
            </w:pPr>
            <w:r w:rsidRPr="009B202F">
              <w:rPr>
                <w:rFonts w:ascii="Sylfaen" w:hAnsi="Sylfaen" w:cs="Sylfaen"/>
                <w:color w:val="1D1D1D"/>
                <w:sz w:val="22"/>
                <w:szCs w:val="22"/>
                <w:lang w:val="ka-GE"/>
              </w:rPr>
              <w:t>b) Data processing is necessary for entering into a transaction at the request of the data subject;</w:t>
            </w:r>
          </w:p>
          <w:p w14:paraId="567BDDEF" w14:textId="3E7031AA" w:rsidR="004E7A61" w:rsidRPr="004E7A61" w:rsidRDefault="009B202F" w:rsidP="009B202F">
            <w:pPr>
              <w:pStyle w:val="Heading1"/>
              <w:ind w:left="0" w:right="4"/>
              <w:jc w:val="both"/>
              <w:rPr>
                <w:rFonts w:eastAsia="Times New Roman"/>
                <w:color w:val="1D1D1D"/>
                <w:sz w:val="22"/>
                <w:szCs w:val="22"/>
                <w:lang w:val="ka-GE"/>
              </w:rPr>
            </w:pPr>
            <w:r w:rsidRPr="009B202F">
              <w:rPr>
                <w:color w:val="1D1D1D"/>
                <w:sz w:val="22"/>
                <w:szCs w:val="22"/>
                <w:lang w:val="ka-GE"/>
              </w:rPr>
              <w:t>c) Data processing is necessary for processing the data subject's application.</w:t>
            </w:r>
          </w:p>
        </w:tc>
        <w:tc>
          <w:tcPr>
            <w:tcW w:w="2465" w:type="dxa"/>
          </w:tcPr>
          <w:p w14:paraId="68FE07D1" w14:textId="0D7EF722" w:rsidR="004E7A61" w:rsidRPr="00E23DFC" w:rsidRDefault="009B202F" w:rsidP="00B50223">
            <w:pPr>
              <w:pStyle w:val="Heading1"/>
              <w:ind w:left="0" w:right="4"/>
              <w:jc w:val="both"/>
              <w:rPr>
                <w:rFonts w:eastAsia="Times New Roman"/>
                <w:color w:val="1D1D1D"/>
                <w:sz w:val="22"/>
                <w:szCs w:val="22"/>
                <w:bdr w:val="none" w:sz="0" w:space="0" w:color="auto" w:frame="1"/>
                <w:lang w:val="ka-GE"/>
              </w:rPr>
            </w:pPr>
            <w:r>
              <w:rPr>
                <w:rFonts w:eastAsia="Times New Roman"/>
                <w:sz w:val="22"/>
                <w:szCs w:val="22"/>
                <w:bdr w:val="none" w:sz="0" w:space="0" w:color="auto" w:frame="1"/>
              </w:rPr>
              <w:t xml:space="preserve">3 </w:t>
            </w:r>
            <w:r w:rsidRPr="009B202F">
              <w:rPr>
                <w:rFonts w:eastAsia="Times New Roman"/>
                <w:sz w:val="22"/>
                <w:szCs w:val="22"/>
                <w:bdr w:val="none" w:sz="0" w:space="0" w:color="auto" w:frame="1"/>
              </w:rPr>
              <w:t>months after the end of the competition.</w:t>
            </w:r>
          </w:p>
        </w:tc>
      </w:tr>
      <w:tr w:rsidR="004E7A61" w:rsidRPr="00E23DFC" w14:paraId="5EFB2037" w14:textId="77777777" w:rsidTr="00724825">
        <w:tc>
          <w:tcPr>
            <w:tcW w:w="2950" w:type="dxa"/>
          </w:tcPr>
          <w:p w14:paraId="26B9DD66" w14:textId="6D10889A" w:rsidR="004E7A61" w:rsidRDefault="00A10ABF" w:rsidP="004E7A61">
            <w:pPr>
              <w:pStyle w:val="BodyText"/>
              <w:ind w:right="75"/>
              <w:rPr>
                <w:b/>
                <w:bCs/>
                <w:sz w:val="22"/>
                <w:szCs w:val="22"/>
                <w:lang w:val="ka-GE"/>
              </w:rPr>
            </w:pPr>
            <w:proofErr w:type="spellStart"/>
            <w:r w:rsidRPr="00A10ABF">
              <w:rPr>
                <w:sz w:val="22"/>
                <w:szCs w:val="22"/>
              </w:rPr>
              <w:lastRenderedPageBreak/>
              <w:t>e.b</w:t>
            </w:r>
            <w:proofErr w:type="spellEnd"/>
            <w:r w:rsidRPr="00A10ABF">
              <w:rPr>
                <w:sz w:val="22"/>
                <w:szCs w:val="22"/>
              </w:rPr>
              <w:t>) Contact details – address, telephone number, e-mail;</w:t>
            </w:r>
          </w:p>
        </w:tc>
        <w:tc>
          <w:tcPr>
            <w:tcW w:w="2835" w:type="dxa"/>
          </w:tcPr>
          <w:p w14:paraId="25997315" w14:textId="5BB9D3BA" w:rsidR="004E7A61" w:rsidRPr="00E23DFC" w:rsidRDefault="00A10ABF" w:rsidP="004E7A61">
            <w:pPr>
              <w:pStyle w:val="BodyText"/>
              <w:spacing w:line="276" w:lineRule="auto"/>
              <w:ind w:left="0" w:right="-40"/>
              <w:jc w:val="both"/>
              <w:rPr>
                <w:rFonts w:eastAsia="Times New Roman" w:cs="Arial"/>
                <w:color w:val="1D1D1D"/>
                <w:sz w:val="22"/>
                <w:szCs w:val="22"/>
                <w:lang w:val="ka-GE"/>
              </w:rPr>
            </w:pPr>
            <w:r w:rsidRPr="00A10ABF">
              <w:rPr>
                <w:rFonts w:eastAsia="Times New Roman"/>
                <w:color w:val="1D1D1D"/>
                <w:sz w:val="22"/>
                <w:szCs w:val="22"/>
              </w:rPr>
              <w:t>a) To participate in a competition;</w:t>
            </w:r>
            <w:r w:rsidRPr="00A10ABF">
              <w:rPr>
                <w:rFonts w:eastAsia="Times New Roman"/>
                <w:color w:val="1D1D1D"/>
                <w:sz w:val="22"/>
                <w:szCs w:val="22"/>
              </w:rPr>
              <w:br/>
              <w:t>b) To conclude a contract or transaction;</w:t>
            </w:r>
          </w:p>
          <w:p w14:paraId="436F54AB" w14:textId="77777777" w:rsidR="004E7A61" w:rsidRPr="00E23DFC" w:rsidRDefault="004E7A61" w:rsidP="004E7A61">
            <w:pPr>
              <w:pStyle w:val="Heading1"/>
              <w:ind w:left="0" w:right="4"/>
              <w:jc w:val="both"/>
              <w:rPr>
                <w:sz w:val="22"/>
                <w:szCs w:val="22"/>
                <w:lang w:val="ka-GE"/>
              </w:rPr>
            </w:pPr>
          </w:p>
        </w:tc>
        <w:tc>
          <w:tcPr>
            <w:tcW w:w="2552" w:type="dxa"/>
          </w:tcPr>
          <w:p w14:paraId="16B30BAE" w14:textId="77777777" w:rsidR="00A10ABF" w:rsidRPr="00A10ABF" w:rsidRDefault="00A10ABF" w:rsidP="00A10ABF">
            <w:pPr>
              <w:pStyle w:val="NormalWeb"/>
              <w:spacing w:before="0" w:beforeAutospacing="0" w:after="150" w:afterAutospacing="0"/>
              <w:jc w:val="both"/>
              <w:rPr>
                <w:color w:val="1D1D1D"/>
              </w:rPr>
            </w:pPr>
            <w:r w:rsidRPr="00A10ABF">
              <w:rPr>
                <w:color w:val="1D1D1D"/>
              </w:rPr>
              <w:t>a) Consent of the data subject;</w:t>
            </w:r>
            <w:r w:rsidRPr="00A10ABF">
              <w:rPr>
                <w:color w:val="1D1D1D"/>
              </w:rPr>
              <w:br/>
              <w:t>b) Data processing is necessary to enter into a transaction at the request of the data subject;</w:t>
            </w:r>
            <w:r w:rsidRPr="00A10ABF">
              <w:rPr>
                <w:color w:val="1D1D1D"/>
              </w:rPr>
              <w:br/>
              <w:t>c) Data processing is necessary to process the data subject’s application.</w:t>
            </w:r>
          </w:p>
          <w:p w14:paraId="210FE9F5" w14:textId="7152F5F7" w:rsidR="004E7A61" w:rsidRPr="00A10ABF" w:rsidRDefault="004E7A61" w:rsidP="004E7A61">
            <w:pPr>
              <w:pStyle w:val="Heading1"/>
              <w:ind w:left="0" w:right="4"/>
              <w:jc w:val="both"/>
              <w:rPr>
                <w:rFonts w:eastAsia="Times New Roman"/>
                <w:color w:val="1D1D1D"/>
                <w:sz w:val="22"/>
                <w:szCs w:val="22"/>
                <w:bdr w:val="none" w:sz="0" w:space="0" w:color="auto" w:frame="1"/>
              </w:rPr>
            </w:pPr>
          </w:p>
        </w:tc>
        <w:tc>
          <w:tcPr>
            <w:tcW w:w="2465" w:type="dxa"/>
          </w:tcPr>
          <w:p w14:paraId="7A8F1A91" w14:textId="3900205B" w:rsidR="004E7A61" w:rsidRPr="00E23DFC" w:rsidRDefault="00A10ABF" w:rsidP="00B50223">
            <w:pPr>
              <w:pStyle w:val="Heading1"/>
              <w:ind w:left="0" w:right="4"/>
              <w:rPr>
                <w:rFonts w:eastAsia="Times New Roman"/>
                <w:color w:val="1D1D1D"/>
                <w:sz w:val="22"/>
                <w:szCs w:val="22"/>
                <w:bdr w:val="none" w:sz="0" w:space="0" w:color="auto" w:frame="1"/>
                <w:lang w:val="ka-GE"/>
              </w:rPr>
            </w:pPr>
            <w:r>
              <w:rPr>
                <w:rFonts w:eastAsia="Times New Roman"/>
                <w:sz w:val="22"/>
                <w:szCs w:val="22"/>
                <w:bdr w:val="none" w:sz="0" w:space="0" w:color="auto" w:frame="1"/>
              </w:rPr>
              <w:t>3</w:t>
            </w:r>
            <w:r w:rsidRPr="00A10ABF">
              <w:rPr>
                <w:rFonts w:eastAsia="Times New Roman"/>
                <w:sz w:val="22"/>
                <w:szCs w:val="22"/>
                <w:bdr w:val="none" w:sz="0" w:space="0" w:color="auto" w:frame="1"/>
              </w:rPr>
              <w:t xml:space="preserve"> months after the end of the competition.</w:t>
            </w:r>
          </w:p>
        </w:tc>
      </w:tr>
      <w:tr w:rsidR="004E7A61" w:rsidRPr="00E23DFC" w14:paraId="2411ECDE" w14:textId="77777777" w:rsidTr="00724825">
        <w:tc>
          <w:tcPr>
            <w:tcW w:w="2950" w:type="dxa"/>
          </w:tcPr>
          <w:p w14:paraId="2B723185" w14:textId="77777777" w:rsidR="003707F0" w:rsidRPr="003707F0" w:rsidRDefault="003707F0" w:rsidP="003707F0">
            <w:pPr>
              <w:pStyle w:val="BodyText"/>
              <w:ind w:right="75"/>
              <w:jc w:val="both"/>
              <w:rPr>
                <w:sz w:val="22"/>
                <w:szCs w:val="22"/>
                <w:lang w:val="ka-GE"/>
              </w:rPr>
            </w:pPr>
          </w:p>
          <w:p w14:paraId="7943FCEC" w14:textId="56E27875" w:rsidR="004E7A61" w:rsidRPr="003707F0" w:rsidRDefault="003707F0" w:rsidP="003707F0">
            <w:pPr>
              <w:pStyle w:val="BodyText"/>
              <w:ind w:right="75"/>
              <w:jc w:val="both"/>
              <w:rPr>
                <w:sz w:val="22"/>
                <w:szCs w:val="22"/>
              </w:rPr>
            </w:pPr>
            <w:r w:rsidRPr="003707F0">
              <w:rPr>
                <w:sz w:val="22"/>
                <w:szCs w:val="22"/>
                <w:lang w:val="ka-GE"/>
              </w:rPr>
              <w:t>E.g., information about academic performance</w:t>
            </w:r>
          </w:p>
        </w:tc>
        <w:tc>
          <w:tcPr>
            <w:tcW w:w="2835" w:type="dxa"/>
          </w:tcPr>
          <w:p w14:paraId="59B5EE45" w14:textId="77777777" w:rsidR="003707F0" w:rsidRPr="003707F0" w:rsidRDefault="003707F0" w:rsidP="003707F0">
            <w:pPr>
              <w:pStyle w:val="BodyText"/>
              <w:spacing w:line="276" w:lineRule="auto"/>
              <w:ind w:right="-40"/>
              <w:jc w:val="both"/>
              <w:rPr>
                <w:rFonts w:eastAsia="Times New Roman"/>
                <w:color w:val="1D1D1D"/>
                <w:sz w:val="22"/>
                <w:szCs w:val="22"/>
                <w:lang w:val="ka-GE"/>
              </w:rPr>
            </w:pPr>
            <w:r w:rsidRPr="003707F0">
              <w:rPr>
                <w:rFonts w:eastAsia="Times New Roman"/>
                <w:color w:val="1D1D1D"/>
                <w:sz w:val="22"/>
                <w:szCs w:val="22"/>
                <w:lang w:val="ka-GE"/>
              </w:rPr>
              <w:t>a) To participate in a competition;</w:t>
            </w:r>
          </w:p>
          <w:p w14:paraId="3382BB36" w14:textId="77777777" w:rsidR="003707F0" w:rsidRPr="003707F0" w:rsidRDefault="003707F0" w:rsidP="003707F0">
            <w:pPr>
              <w:pStyle w:val="BodyText"/>
              <w:spacing w:line="276" w:lineRule="auto"/>
              <w:ind w:right="-40"/>
              <w:jc w:val="both"/>
              <w:rPr>
                <w:rFonts w:eastAsia="Times New Roman"/>
                <w:color w:val="1D1D1D"/>
                <w:sz w:val="22"/>
                <w:szCs w:val="22"/>
                <w:lang w:val="ka-GE"/>
              </w:rPr>
            </w:pPr>
            <w:r w:rsidRPr="003707F0">
              <w:rPr>
                <w:rFonts w:eastAsia="Times New Roman"/>
                <w:color w:val="1D1D1D"/>
                <w:sz w:val="22"/>
                <w:szCs w:val="22"/>
                <w:lang w:val="ka-GE"/>
              </w:rPr>
              <w:t>b) To conclude a contract or transaction;</w:t>
            </w:r>
          </w:p>
          <w:p w14:paraId="404AE3DE" w14:textId="77777777" w:rsidR="004E7A61" w:rsidRPr="003707F0" w:rsidRDefault="004E7A61" w:rsidP="004E7A61">
            <w:pPr>
              <w:pStyle w:val="BodyText"/>
              <w:spacing w:line="276" w:lineRule="auto"/>
              <w:ind w:left="0" w:right="-40"/>
              <w:jc w:val="both"/>
              <w:rPr>
                <w:rFonts w:eastAsia="Times New Roman"/>
                <w:color w:val="1D1D1D"/>
                <w:sz w:val="22"/>
                <w:szCs w:val="22"/>
                <w:lang w:val="ka-GE"/>
              </w:rPr>
            </w:pPr>
          </w:p>
        </w:tc>
        <w:tc>
          <w:tcPr>
            <w:tcW w:w="2552" w:type="dxa"/>
          </w:tcPr>
          <w:p w14:paraId="48D530EE" w14:textId="77777777" w:rsidR="003707F0" w:rsidRPr="003707F0" w:rsidRDefault="003707F0" w:rsidP="003707F0">
            <w:pPr>
              <w:pStyle w:val="NormalWeb"/>
              <w:spacing w:before="0" w:beforeAutospacing="0" w:after="150" w:afterAutospacing="0"/>
              <w:jc w:val="both"/>
              <w:rPr>
                <w:color w:val="1D1D1D"/>
              </w:rPr>
            </w:pPr>
            <w:r w:rsidRPr="003707F0">
              <w:rPr>
                <w:color w:val="1D1D1D"/>
              </w:rPr>
              <w:t>a) Consent of the data subject;</w:t>
            </w:r>
            <w:r w:rsidRPr="003707F0">
              <w:rPr>
                <w:color w:val="1D1D1D"/>
              </w:rPr>
              <w:br/>
              <w:t>b) Data processing is necessary to enter into a transaction at the request of the data subject;</w:t>
            </w:r>
            <w:r w:rsidRPr="003707F0">
              <w:rPr>
                <w:color w:val="1D1D1D"/>
              </w:rPr>
              <w:br/>
              <w:t>c) Data processing is necessary to process the data subject’s application.</w:t>
            </w:r>
          </w:p>
          <w:p w14:paraId="14149856" w14:textId="77EC8C74" w:rsidR="004E7A61" w:rsidRPr="003707F0" w:rsidRDefault="004E7A61" w:rsidP="004E7A61">
            <w:pPr>
              <w:pStyle w:val="NormalWeb"/>
              <w:spacing w:before="0" w:beforeAutospacing="0" w:after="150" w:afterAutospacing="0"/>
              <w:jc w:val="both"/>
              <w:rPr>
                <w:rFonts w:ascii="Sylfaen" w:hAnsi="Sylfaen" w:cs="Sylfaen"/>
                <w:color w:val="1D1D1D"/>
                <w:sz w:val="22"/>
                <w:szCs w:val="22"/>
              </w:rPr>
            </w:pPr>
          </w:p>
        </w:tc>
        <w:tc>
          <w:tcPr>
            <w:tcW w:w="2465" w:type="dxa"/>
          </w:tcPr>
          <w:p w14:paraId="7524E92A" w14:textId="2F722DAA" w:rsidR="004E7A61" w:rsidRDefault="003707F0" w:rsidP="004E7A61">
            <w:pPr>
              <w:pStyle w:val="Heading1"/>
              <w:ind w:left="0" w:right="4"/>
              <w:rPr>
                <w:rFonts w:eastAsia="Times New Roman"/>
                <w:color w:val="1D1D1D"/>
                <w:sz w:val="22"/>
                <w:szCs w:val="22"/>
                <w:bdr w:val="none" w:sz="0" w:space="0" w:color="auto" w:frame="1"/>
                <w:lang w:val="ka-GE"/>
              </w:rPr>
            </w:pPr>
            <w:r>
              <w:rPr>
                <w:rFonts w:eastAsia="Times New Roman"/>
                <w:sz w:val="22"/>
                <w:szCs w:val="22"/>
                <w:bdr w:val="none" w:sz="0" w:space="0" w:color="auto" w:frame="1"/>
              </w:rPr>
              <w:t>3</w:t>
            </w:r>
            <w:r w:rsidRPr="00A10ABF">
              <w:rPr>
                <w:rFonts w:eastAsia="Times New Roman"/>
                <w:sz w:val="22"/>
                <w:szCs w:val="22"/>
                <w:bdr w:val="none" w:sz="0" w:space="0" w:color="auto" w:frame="1"/>
              </w:rPr>
              <w:t xml:space="preserve"> months after the end of the competition.</w:t>
            </w:r>
          </w:p>
        </w:tc>
      </w:tr>
    </w:tbl>
    <w:p w14:paraId="2688A259" w14:textId="77777777" w:rsidR="00F06245" w:rsidRPr="00E23DFC" w:rsidRDefault="00F06245" w:rsidP="00BE4CF3">
      <w:pPr>
        <w:pStyle w:val="Heading2"/>
        <w:rPr>
          <w:lang w:val="ka-GE"/>
        </w:rPr>
      </w:pPr>
    </w:p>
    <w:p w14:paraId="00CBBBAD" w14:textId="159C191D" w:rsidR="00530B13" w:rsidRPr="004C3728" w:rsidRDefault="00460A96" w:rsidP="007A37B5">
      <w:pPr>
        <w:pStyle w:val="Heading2"/>
        <w:numPr>
          <w:ilvl w:val="0"/>
          <w:numId w:val="2"/>
        </w:numPr>
        <w:rPr>
          <w:b/>
          <w:bCs/>
          <w:color w:val="000000" w:themeColor="text1"/>
          <w:sz w:val="24"/>
          <w:szCs w:val="24"/>
          <w:lang w:val="ka-GE"/>
        </w:rPr>
      </w:pPr>
      <w:r w:rsidRPr="00460A96">
        <w:rPr>
          <w:rFonts w:ascii="Sylfaen" w:hAnsi="Sylfaen" w:cs="Sylfaen"/>
          <w:b/>
          <w:bCs/>
          <w:color w:val="000000" w:themeColor="text1"/>
          <w:sz w:val="24"/>
          <w:szCs w:val="24"/>
        </w:rPr>
        <w:t>Data Subject Rights</w:t>
      </w:r>
    </w:p>
    <w:p w14:paraId="34F04B16" w14:textId="77777777" w:rsidR="00D40EA4" w:rsidRPr="00D40EA4" w:rsidRDefault="00D40EA4" w:rsidP="00E23DFC">
      <w:pPr>
        <w:pStyle w:val="Heading1"/>
        <w:rPr>
          <w:b/>
          <w:bCs/>
          <w:sz w:val="22"/>
          <w:szCs w:val="22"/>
        </w:rPr>
      </w:pPr>
    </w:p>
    <w:p w14:paraId="60049673" w14:textId="78A568F0" w:rsidR="007819DF" w:rsidRPr="00460A96" w:rsidRDefault="009538B1" w:rsidP="00A74C20">
      <w:pPr>
        <w:pStyle w:val="BodyText"/>
        <w:spacing w:before="48" w:line="276" w:lineRule="auto"/>
        <w:ind w:right="182"/>
        <w:jc w:val="both"/>
        <w:rPr>
          <w:sz w:val="22"/>
          <w:szCs w:val="22"/>
          <w:lang w:val="ka-GE"/>
        </w:rPr>
      </w:pPr>
      <w:r w:rsidRPr="00E23DFC">
        <w:rPr>
          <w:sz w:val="22"/>
          <w:szCs w:val="22"/>
          <w:lang w:val="ka-GE"/>
        </w:rPr>
        <w:t>1</w:t>
      </w:r>
      <w:r w:rsidR="004C3728">
        <w:rPr>
          <w:sz w:val="22"/>
          <w:szCs w:val="22"/>
          <w:lang w:val="ka-GE"/>
        </w:rPr>
        <w:t>1</w:t>
      </w:r>
      <w:r w:rsidRPr="00E23DFC">
        <w:rPr>
          <w:sz w:val="22"/>
          <w:szCs w:val="22"/>
          <w:lang w:val="ka-GE"/>
        </w:rPr>
        <w:t xml:space="preserve">.1. </w:t>
      </w:r>
      <w:r w:rsidR="00460A96" w:rsidRPr="00460A96">
        <w:rPr>
          <w:sz w:val="22"/>
          <w:szCs w:val="22"/>
        </w:rPr>
        <w:t>The School protects the rights of personal data subjects as guaranteed by the Law of Georgia on Personal Data Protection and the European General Data Protection Regulation (GDPR):</w:t>
      </w:r>
    </w:p>
    <w:p w14:paraId="25208565" w14:textId="77777777" w:rsidR="00460A96" w:rsidRPr="00460A96" w:rsidRDefault="00460A96" w:rsidP="00460A96">
      <w:pPr>
        <w:pStyle w:val="BodyText"/>
        <w:spacing w:before="48" w:line="276" w:lineRule="auto"/>
        <w:ind w:right="182"/>
        <w:jc w:val="both"/>
        <w:rPr>
          <w:b/>
          <w:bCs/>
          <w:sz w:val="22"/>
          <w:szCs w:val="22"/>
          <w:lang w:val="ka-GE"/>
        </w:rPr>
      </w:pPr>
      <w:r w:rsidRPr="00460A96">
        <w:rPr>
          <w:b/>
          <w:bCs/>
          <w:sz w:val="22"/>
          <w:szCs w:val="22"/>
          <w:lang w:val="ka-GE"/>
        </w:rPr>
        <w:t>a) Right to receive information about data processing:</w:t>
      </w:r>
    </w:p>
    <w:p w14:paraId="6BAA4656"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t>a.a) The data subject has the right to request, and the school shall provide, the following information no later than 10 calendar days: the identification data and registered address of the school and/or, if applicable, the authorized person and/or joint controller; the purposes of data processing; the categories of personal data being processed; the purposes and legal bases for data processing; the identity of the recipient or the category of recipients to whom the data has been or will be disclosed; the storage period of the data, or if it is not possible to determine a specific period, the criteria used to determine that period; the existence of the data subject's rights to request access to personal data concerning him or her, to request rectification, restriction, erasure or destruction, to object to processing, and to request data portability; the right to lodge a complaint with the Personal Data Protection Authority or a court; if the data is not collected directly from the data subject, any available information regarding the source of the data. The request shall be reviewed and the requested information shall be provided by the school’s data protection officer.</w:t>
      </w:r>
    </w:p>
    <w:p w14:paraId="7E59387D" w14:textId="77777777" w:rsidR="00460A96" w:rsidRPr="00460A96" w:rsidRDefault="00460A96" w:rsidP="00460A96">
      <w:pPr>
        <w:pStyle w:val="BodyText"/>
        <w:spacing w:before="48" w:line="276" w:lineRule="auto"/>
        <w:ind w:right="182"/>
        <w:jc w:val="both"/>
        <w:rPr>
          <w:sz w:val="22"/>
          <w:szCs w:val="22"/>
          <w:lang w:val="ka-GE"/>
        </w:rPr>
      </w:pPr>
    </w:p>
    <w:p w14:paraId="2C254415"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lastRenderedPageBreak/>
        <w:t>a.b) The school shall provide the data subject, without a request, at the earliest opportunity, with information regarding any incident (a personal data breach that results in unlawful or accidental damage, loss, as well as unauthorized disclosure, destruction, alteration, access to, collection or retrieval of, or other unauthorized processing of personal data) if the incident is likely to result in significant harm and/or poses a significant risk to the fundamental rights and freedoms of the individual. For this purpose, the school has developed “Rules for Notifying the Data Subject or His/Her Legal Representative of an Incident.” In the event of an incident, the data subject shall be provided with information regarding the breach and its circumstances, the actual or potential harm caused by the breach, and the measures taken or planned to mitigate or eliminate such harm.</w:t>
      </w:r>
    </w:p>
    <w:p w14:paraId="593DA343" w14:textId="77777777" w:rsidR="00460A96" w:rsidRPr="00460A96" w:rsidRDefault="00460A96" w:rsidP="00460A96">
      <w:pPr>
        <w:pStyle w:val="BodyText"/>
        <w:spacing w:before="48" w:line="276" w:lineRule="auto"/>
        <w:ind w:right="182"/>
        <w:jc w:val="both"/>
        <w:rPr>
          <w:b/>
          <w:bCs/>
          <w:sz w:val="22"/>
          <w:szCs w:val="22"/>
          <w:lang w:val="ka-GE"/>
        </w:rPr>
      </w:pPr>
      <w:r w:rsidRPr="00460A96">
        <w:rPr>
          <w:b/>
          <w:bCs/>
          <w:sz w:val="22"/>
          <w:szCs w:val="22"/>
          <w:lang w:val="ka-GE"/>
        </w:rPr>
        <w:t>b) Right to access and obtain a copy of the data</w:t>
      </w:r>
    </w:p>
    <w:p w14:paraId="2CAD1663"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t>The data subject may request the school to provide a copy of their personal data free of charge. The school may charge a reasonable fee if the data subject requests the data in a format other than the one in which it is stored and if this requires the school to incur additional resources. In such cases, the fee shall not exceed the actual cost of the resources used.</w:t>
      </w:r>
    </w:p>
    <w:p w14:paraId="07408DAA" w14:textId="77777777" w:rsidR="00460A96" w:rsidRPr="00460A96" w:rsidRDefault="00460A96" w:rsidP="00460A96">
      <w:pPr>
        <w:pStyle w:val="BodyText"/>
        <w:spacing w:before="48" w:line="276" w:lineRule="auto"/>
        <w:ind w:right="182"/>
        <w:jc w:val="both"/>
        <w:rPr>
          <w:b/>
          <w:bCs/>
          <w:sz w:val="22"/>
          <w:szCs w:val="22"/>
          <w:lang w:val="ka-GE"/>
        </w:rPr>
      </w:pPr>
    </w:p>
    <w:p w14:paraId="528760FD" w14:textId="77777777" w:rsidR="00460A96" w:rsidRPr="00460A96" w:rsidRDefault="00460A96" w:rsidP="00460A96">
      <w:pPr>
        <w:pStyle w:val="BodyText"/>
        <w:spacing w:before="48" w:line="276" w:lineRule="auto"/>
        <w:ind w:right="182"/>
        <w:jc w:val="both"/>
        <w:rPr>
          <w:b/>
          <w:bCs/>
          <w:sz w:val="22"/>
          <w:szCs w:val="22"/>
          <w:lang w:val="ka-GE"/>
        </w:rPr>
      </w:pPr>
      <w:r w:rsidRPr="00460A96">
        <w:rPr>
          <w:b/>
          <w:bCs/>
          <w:sz w:val="22"/>
          <w:szCs w:val="22"/>
          <w:lang w:val="ka-GE"/>
        </w:rPr>
        <w:t>c) Right to rectification, update, and completion of data</w:t>
      </w:r>
    </w:p>
    <w:p w14:paraId="2EA0A686"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t>The data subject has the right to request the school to rectify, update, and/or complete any incorrect, inaccurate, or incomplete personal data concerning him/her. The school shall rectify the data both upon the data subject’s request and if the school independently discovers the error, and shall notify the data subject of the correction, unless the error is purely technical. In the event of a correction, a notification shall also be sent to all recipients of the data and to the person(s) authorized to process such data.</w:t>
      </w:r>
    </w:p>
    <w:p w14:paraId="642129A3" w14:textId="77777777" w:rsidR="00460A96" w:rsidRPr="00460A96" w:rsidRDefault="00460A96" w:rsidP="00460A96">
      <w:pPr>
        <w:pStyle w:val="BodyText"/>
        <w:spacing w:before="48" w:line="276" w:lineRule="auto"/>
        <w:ind w:right="182"/>
        <w:jc w:val="both"/>
        <w:rPr>
          <w:b/>
          <w:bCs/>
          <w:sz w:val="22"/>
          <w:szCs w:val="22"/>
          <w:lang w:val="ka-GE"/>
        </w:rPr>
      </w:pPr>
    </w:p>
    <w:p w14:paraId="67472C94" w14:textId="77777777" w:rsidR="00460A96" w:rsidRPr="00460A96" w:rsidRDefault="00460A96" w:rsidP="00460A96">
      <w:pPr>
        <w:pStyle w:val="BodyText"/>
        <w:spacing w:before="48" w:line="276" w:lineRule="auto"/>
        <w:ind w:right="182"/>
        <w:jc w:val="both"/>
        <w:rPr>
          <w:b/>
          <w:bCs/>
          <w:sz w:val="22"/>
          <w:szCs w:val="22"/>
          <w:lang w:val="ka-GE"/>
        </w:rPr>
      </w:pPr>
      <w:r w:rsidRPr="00460A96">
        <w:rPr>
          <w:b/>
          <w:bCs/>
          <w:sz w:val="22"/>
          <w:szCs w:val="22"/>
          <w:lang w:val="ka-GE"/>
        </w:rPr>
        <w:t>d) Right to cease processing, erase, or destroy data</w:t>
      </w:r>
    </w:p>
    <w:p w14:paraId="308605DB"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t>The data subject has the right to request the controller to cease processing, erase, or destroy personal data concerning him/her. The request shall be fulfilled within no more than 10 days. The school may refuse to erase or destroy the data only in exceptional cases as provided by the legislation of Georgia. If the cessation of processing or the erasure or destruction of the data may have significant legal consequences for the data subject, the school shall inform the data subject of this before proceeding.</w:t>
      </w:r>
    </w:p>
    <w:p w14:paraId="209B5F1A" w14:textId="77777777" w:rsidR="00460A96" w:rsidRPr="00460A96" w:rsidRDefault="00460A96" w:rsidP="00460A96">
      <w:pPr>
        <w:pStyle w:val="BodyText"/>
        <w:spacing w:before="48" w:line="276" w:lineRule="auto"/>
        <w:ind w:right="182"/>
        <w:jc w:val="both"/>
        <w:rPr>
          <w:b/>
          <w:bCs/>
          <w:sz w:val="22"/>
          <w:szCs w:val="22"/>
          <w:lang w:val="ka-GE"/>
        </w:rPr>
      </w:pPr>
    </w:p>
    <w:p w14:paraId="039C394C" w14:textId="77777777" w:rsidR="00460A96" w:rsidRPr="00460A96" w:rsidRDefault="00460A96" w:rsidP="00460A96">
      <w:pPr>
        <w:pStyle w:val="BodyText"/>
        <w:spacing w:before="48" w:line="276" w:lineRule="auto"/>
        <w:ind w:right="182"/>
        <w:jc w:val="both"/>
        <w:rPr>
          <w:b/>
          <w:bCs/>
          <w:sz w:val="22"/>
          <w:szCs w:val="22"/>
          <w:lang w:val="ka-GE"/>
        </w:rPr>
      </w:pPr>
      <w:r w:rsidRPr="00460A96">
        <w:rPr>
          <w:b/>
          <w:bCs/>
          <w:sz w:val="22"/>
          <w:szCs w:val="22"/>
          <w:lang w:val="ka-GE"/>
        </w:rPr>
        <w:t>e) Right to restriction of processing</w:t>
      </w:r>
    </w:p>
    <w:p w14:paraId="7E68F6B1"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t xml:space="preserve">The data subject has the right to request the controller to restrict the processing of personal data if one of the following grounds applies: the data subject contests the accuracy of the data; the processing is unlawful, and the data subject opposes erasure and instead requests restriction of use; the data is no longer required for the purposes of processing, but the data subject needs it for the establishment, exercise, or defense of legal claims; the data subject has requested cessation, erasure, or destruction of processing and the request is under review; or the data needs to be preserved as evidence. The school may refuse restriction of processing only in exceptional cases as defined by the </w:t>
      </w:r>
      <w:r w:rsidRPr="00460A96">
        <w:rPr>
          <w:sz w:val="22"/>
          <w:szCs w:val="22"/>
          <w:lang w:val="ka-GE"/>
        </w:rPr>
        <w:lastRenderedPageBreak/>
        <w:t>legislation of Georgia.</w:t>
      </w:r>
    </w:p>
    <w:p w14:paraId="0B518394" w14:textId="77777777" w:rsidR="00460A96" w:rsidRPr="00460A96" w:rsidRDefault="00460A96" w:rsidP="00460A96">
      <w:pPr>
        <w:pStyle w:val="BodyText"/>
        <w:spacing w:before="48" w:line="276" w:lineRule="auto"/>
        <w:ind w:right="182"/>
        <w:jc w:val="both"/>
        <w:rPr>
          <w:sz w:val="22"/>
          <w:szCs w:val="22"/>
          <w:lang w:val="ka-GE"/>
        </w:rPr>
      </w:pPr>
      <w:r w:rsidRPr="00460A96">
        <w:rPr>
          <w:sz w:val="22"/>
          <w:szCs w:val="22"/>
          <w:lang w:val="ka-GE"/>
        </w:rPr>
        <w:t>f) Right to withdraw consent</w:t>
      </w:r>
    </w:p>
    <w:p w14:paraId="19AB8BE1" w14:textId="77777777" w:rsidR="00460A96" w:rsidRDefault="00460A96" w:rsidP="00460A96">
      <w:pPr>
        <w:pStyle w:val="BodyText"/>
        <w:spacing w:before="48" w:line="276" w:lineRule="auto"/>
        <w:ind w:right="182"/>
        <w:jc w:val="both"/>
        <w:rPr>
          <w:sz w:val="22"/>
          <w:szCs w:val="22"/>
          <w:lang w:val="ka-GE"/>
        </w:rPr>
      </w:pPr>
      <w:r w:rsidRPr="00460A96">
        <w:rPr>
          <w:sz w:val="22"/>
          <w:szCs w:val="22"/>
          <w:lang w:val="ka-GE"/>
        </w:rPr>
        <w:t>The data subject has the right to withdraw the consent he or she has given at any time, without providing any explanation or justification. If there is no other legal basis for processing the data aside from the data subject’s consent, the withdrawal of consent shall result in the cessation of data processing and/or the erasure or destruction of the processed data within no more than 10 working days from the request. The data subject has the right to withdraw consent using the same method by which it was initially given. Prior to the withdrawal of consent, upon the data subject’s request, the school shall provide complete information about the possible consequences of such withdrawal.</w:t>
      </w:r>
    </w:p>
    <w:p w14:paraId="6603ACE5" w14:textId="77777777" w:rsidR="00460A96" w:rsidRPr="00460A96" w:rsidRDefault="00460A96" w:rsidP="00460A96">
      <w:pPr>
        <w:pStyle w:val="BodyText"/>
        <w:spacing w:before="48" w:line="276" w:lineRule="auto"/>
        <w:ind w:right="182"/>
        <w:jc w:val="both"/>
        <w:rPr>
          <w:sz w:val="22"/>
          <w:szCs w:val="22"/>
          <w:lang w:val="ka-GE"/>
        </w:rPr>
      </w:pPr>
    </w:p>
    <w:p w14:paraId="1B35FB0B" w14:textId="77777777" w:rsidR="00460A96" w:rsidRPr="009D0335" w:rsidRDefault="00460A96" w:rsidP="009D0335">
      <w:pPr>
        <w:widowControl/>
        <w:shd w:val="clear" w:color="auto" w:fill="FFFFFF"/>
        <w:autoSpaceDE/>
        <w:autoSpaceDN/>
        <w:spacing w:after="120"/>
        <w:jc w:val="both"/>
        <w:rPr>
          <w:lang w:val="ka-GE"/>
        </w:rPr>
      </w:pPr>
      <w:r w:rsidRPr="009D0335">
        <w:rPr>
          <w:lang w:val="ka-GE"/>
        </w:rPr>
        <w:t>11.2. In the event that the actions required to exercise the rights of the data subject fall within the competence of other agencies involved in the data processing process (e.g., the Ministry of Education and Science of Georgia, LEPL - National Center for Education Quality Development, etc.), the school is authorized to inform the data subject of this in writing.</w:t>
      </w:r>
    </w:p>
    <w:p w14:paraId="00ECA6E6" w14:textId="77777777" w:rsidR="00460A96" w:rsidRPr="009D0335" w:rsidRDefault="00460A96" w:rsidP="009D0335">
      <w:pPr>
        <w:widowControl/>
        <w:shd w:val="clear" w:color="auto" w:fill="FFFFFF"/>
        <w:autoSpaceDE/>
        <w:autoSpaceDN/>
        <w:spacing w:after="120"/>
        <w:jc w:val="both"/>
        <w:rPr>
          <w:lang w:val="ka-GE"/>
        </w:rPr>
      </w:pPr>
      <w:r w:rsidRPr="009D0335">
        <w:rPr>
          <w:lang w:val="ka-GE"/>
        </w:rPr>
        <w:t>11.3. In accordance with the legislation of Georgia, the aforementioned rights of the data subject may be restricted if such restriction is expressly provided for by law, does not infringe upon fundamental human rights and freedoms, constitutes a necessary and proportionate measure in a democratic society, and the exercise of these rights may pose a threat to:</w:t>
      </w:r>
    </w:p>
    <w:p w14:paraId="11CB6720"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State security, information security, cybersecurity, and/or defense interests;</w:t>
      </w:r>
    </w:p>
    <w:p w14:paraId="433FF87D"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Public safety interests;</w:t>
      </w:r>
    </w:p>
    <w:p w14:paraId="082CABCB"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The prevention, investigation, detection, or prosecution of criminal offences, the administration of justice, the execution of imprisonment or deprivation of liberty, enforcement of non-custodial sentences and probation, or operational-investigative activities;</w:t>
      </w:r>
    </w:p>
    <w:p w14:paraId="34C7347B"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Interests related to national financial or economic matters (including monetary, budgetary, and taxation issues), public health, or social security;</w:t>
      </w:r>
    </w:p>
    <w:p w14:paraId="59353331"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The detection of violations of professional, including regulated profession, or ethical standards by the data subject and the imposition of corresponding liability;</w:t>
      </w:r>
    </w:p>
    <w:p w14:paraId="68F9B6D7"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The rights and freedoms of the data subject and/or other individuals, including the right to freedom of expression;</w:t>
      </w:r>
    </w:p>
    <w:p w14:paraId="4EE8405A"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The protection of state, commercial, professional, or other legally protected secrets;</w:t>
      </w:r>
    </w:p>
    <w:p w14:paraId="3EF9AC44" w14:textId="77777777" w:rsidR="00460A96" w:rsidRPr="009D0335" w:rsidRDefault="00460A96" w:rsidP="00460A96">
      <w:pPr>
        <w:widowControl/>
        <w:numPr>
          <w:ilvl w:val="0"/>
          <w:numId w:val="13"/>
        </w:numPr>
        <w:shd w:val="clear" w:color="auto" w:fill="FFFFFF"/>
        <w:autoSpaceDE/>
        <w:autoSpaceDN/>
        <w:spacing w:after="120"/>
        <w:jc w:val="both"/>
        <w:rPr>
          <w:lang w:val="ka-GE"/>
        </w:rPr>
      </w:pPr>
      <w:r w:rsidRPr="009D0335">
        <w:rPr>
          <w:lang w:val="ka-GE"/>
        </w:rPr>
        <w:t>The establishment, exercise, or defense of legal claims.</w:t>
      </w:r>
    </w:p>
    <w:p w14:paraId="7E3A4B43" w14:textId="77777777" w:rsidR="00B8108F" w:rsidRPr="00460A96" w:rsidRDefault="00B8108F" w:rsidP="00B8108F">
      <w:pPr>
        <w:widowControl/>
        <w:shd w:val="clear" w:color="auto" w:fill="FFFFFF"/>
        <w:autoSpaceDE/>
        <w:autoSpaceDN/>
        <w:spacing w:after="120"/>
        <w:ind w:left="720"/>
        <w:jc w:val="both"/>
        <w:rPr>
          <w:rFonts w:ascii="h" w:eastAsia="Times New Roman" w:hAnsi="h" w:cs="Times New Roman"/>
          <w:color w:val="343434"/>
        </w:rPr>
      </w:pPr>
    </w:p>
    <w:p w14:paraId="673DCB10" w14:textId="2B327BAB" w:rsidR="00D40EA4" w:rsidRPr="00B8108F" w:rsidRDefault="00B8108F" w:rsidP="007A37B5">
      <w:pPr>
        <w:pStyle w:val="Heading1"/>
        <w:numPr>
          <w:ilvl w:val="0"/>
          <w:numId w:val="2"/>
        </w:numPr>
        <w:jc w:val="both"/>
        <w:rPr>
          <w:b/>
          <w:sz w:val="22"/>
          <w:szCs w:val="22"/>
          <w:lang w:val="ka-GE"/>
        </w:rPr>
      </w:pPr>
      <w:r w:rsidRPr="00B8108F">
        <w:rPr>
          <w:b/>
          <w:sz w:val="22"/>
          <w:szCs w:val="22"/>
          <w:lang w:val="ka-GE"/>
        </w:rPr>
        <w:t xml:space="preserve"> </w:t>
      </w:r>
      <w:r w:rsidR="00460A96" w:rsidRPr="00460A96">
        <w:rPr>
          <w:b/>
          <w:sz w:val="22"/>
          <w:szCs w:val="22"/>
        </w:rPr>
        <w:t>Data Security</w:t>
      </w:r>
    </w:p>
    <w:p w14:paraId="0D027677" w14:textId="77777777" w:rsidR="00B8108F" w:rsidRPr="00B8108F" w:rsidRDefault="00B8108F" w:rsidP="00B8108F">
      <w:pPr>
        <w:pStyle w:val="Heading1"/>
        <w:ind w:left="360"/>
        <w:jc w:val="both"/>
        <w:rPr>
          <w:sz w:val="22"/>
          <w:szCs w:val="22"/>
          <w:lang w:val="ka-GE"/>
        </w:rPr>
      </w:pPr>
    </w:p>
    <w:p w14:paraId="370999E3"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12.1. The school ensures the secure protection of personal data and implements all necessary technical and organizational measures for this purpose.</w:t>
      </w:r>
    </w:p>
    <w:p w14:paraId="06616260"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12.2. The school protects personal data against unauthorized or unlawful access, accidental loss, damage, disclosure, or destruction.</w:t>
      </w:r>
    </w:p>
    <w:p w14:paraId="6107A63C"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12.3. Once the purpose of personal data processing has been fulfilled, the data is regularly deleted, destroyed, or anonymized.</w:t>
      </w:r>
    </w:p>
    <w:p w14:paraId="7D812FD3"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 xml:space="preserve">12.4. Agreements concluded by the school with data processors or third parties include specific </w:t>
      </w:r>
      <w:r w:rsidRPr="00460A96">
        <w:rPr>
          <w:rFonts w:eastAsia="Times New Roman"/>
          <w:color w:val="1D1D1D"/>
          <w:lang w:val="ka-GE"/>
        </w:rPr>
        <w:lastRenderedPageBreak/>
        <w:t>provisions to ensure the protection of personal data.</w:t>
      </w:r>
    </w:p>
    <w:p w14:paraId="60149E4C"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12.5. School employees are bound by confidentiality obligations under both their employment contracts and internal regulations. Breach of confidentiality, including unauthorized access to the personal data of a minor, constitutes grounds for disciplinary liability. The obligation to maintain confidentiality continues even after the termination of the employment contract.</w:t>
      </w:r>
    </w:p>
    <w:p w14:paraId="1209B1FD"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12.6. The school ensures the confidentiality of data. Access to personal data is granted only to those employees who require it to perform their official duties, and only to the extent necessary.</w:t>
      </w:r>
    </w:p>
    <w:p w14:paraId="18FDEB5D" w14:textId="77777777" w:rsidR="00460A96" w:rsidRPr="00460A96" w:rsidRDefault="00460A96" w:rsidP="00460A96">
      <w:pPr>
        <w:jc w:val="both"/>
        <w:textAlignment w:val="baseline"/>
        <w:rPr>
          <w:rFonts w:eastAsia="Times New Roman"/>
          <w:color w:val="1D1D1D"/>
          <w:lang w:val="ka-GE"/>
        </w:rPr>
      </w:pPr>
      <w:r w:rsidRPr="00460A96">
        <w:rPr>
          <w:rFonts w:eastAsia="Times New Roman"/>
          <w:color w:val="1D1D1D"/>
          <w:lang w:val="ka-GE"/>
        </w:rPr>
        <w:t>12.7. Access to the electronic systems used by the school is permitted only through an individual username and a strong password. It is prohibited to disclose or share login credentials with anyone.</w:t>
      </w:r>
    </w:p>
    <w:p w14:paraId="5405FCCB" w14:textId="603B07F4" w:rsidR="00B42E6D" w:rsidRDefault="00460A96" w:rsidP="00460A96">
      <w:pPr>
        <w:jc w:val="both"/>
        <w:textAlignment w:val="baseline"/>
        <w:rPr>
          <w:rFonts w:eastAsia="Times New Roman" w:cs="Arial"/>
          <w:color w:val="1D1D1D"/>
          <w:lang w:val="ka-GE"/>
        </w:rPr>
      </w:pPr>
      <w:r w:rsidRPr="00460A96">
        <w:rPr>
          <w:rFonts w:eastAsia="Times New Roman"/>
          <w:color w:val="1D1D1D"/>
          <w:lang w:val="ka-GE"/>
        </w:rPr>
        <w:t>12.8. For a detailed description of technical and organizational security measures, refer to the document entitled “General Description of Organizational and Technical Measures for the Security of Personal Data.”</w:t>
      </w:r>
    </w:p>
    <w:p w14:paraId="68ADD385" w14:textId="1DBB6C2A" w:rsidR="00D823DE" w:rsidRDefault="00D823DE" w:rsidP="00D823DE">
      <w:pPr>
        <w:pStyle w:val="ListParagraph"/>
        <w:ind w:left="360"/>
        <w:textAlignment w:val="baseline"/>
        <w:rPr>
          <w:rFonts w:eastAsia="Times New Roman"/>
          <w:color w:val="1D1D1D"/>
          <w:lang w:val="ka-GE"/>
        </w:rPr>
      </w:pPr>
    </w:p>
    <w:p w14:paraId="78779E04" w14:textId="42E6E9FE" w:rsidR="00D823DE" w:rsidRPr="00405794" w:rsidRDefault="008F3962" w:rsidP="007A37B5">
      <w:pPr>
        <w:pStyle w:val="ListParagraph"/>
        <w:numPr>
          <w:ilvl w:val="0"/>
          <w:numId w:val="2"/>
        </w:numPr>
        <w:textAlignment w:val="baseline"/>
        <w:rPr>
          <w:rFonts w:eastAsia="Times New Roman"/>
          <w:b/>
          <w:color w:val="1D1D1D"/>
          <w:lang w:val="ka-GE"/>
        </w:rPr>
      </w:pPr>
      <w:r w:rsidRPr="008F3962">
        <w:rPr>
          <w:rFonts w:eastAsia="Times New Roman"/>
          <w:b/>
          <w:color w:val="1D1D1D"/>
        </w:rPr>
        <w:t xml:space="preserve">Employee </w:t>
      </w:r>
      <w:r w:rsidR="005B5DC1">
        <w:rPr>
          <w:rFonts w:eastAsia="Times New Roman"/>
          <w:b/>
          <w:color w:val="1D1D1D"/>
        </w:rPr>
        <w:t>O</w:t>
      </w:r>
      <w:r w:rsidR="005B5DC1" w:rsidRPr="005B5DC1">
        <w:rPr>
          <w:rFonts w:eastAsia="Times New Roman"/>
          <w:b/>
          <w:color w:val="1D1D1D"/>
        </w:rPr>
        <w:t>bligations</w:t>
      </w:r>
    </w:p>
    <w:p w14:paraId="389E91F3" w14:textId="77777777" w:rsidR="00D823DE" w:rsidRPr="00E23DFC" w:rsidRDefault="00D823DE" w:rsidP="00D823DE">
      <w:pPr>
        <w:pStyle w:val="Heading1"/>
        <w:rPr>
          <w:sz w:val="22"/>
          <w:szCs w:val="22"/>
        </w:rPr>
      </w:pPr>
    </w:p>
    <w:p w14:paraId="6BD53E7F" w14:textId="77777777" w:rsidR="005B5DC1" w:rsidRPr="005B5DC1" w:rsidRDefault="005B5DC1" w:rsidP="005B5DC1">
      <w:pPr>
        <w:jc w:val="both"/>
        <w:textAlignment w:val="baseline"/>
        <w:rPr>
          <w:lang w:val="ka-GE"/>
        </w:rPr>
      </w:pPr>
      <w:r w:rsidRPr="005B5DC1">
        <w:rPr>
          <w:lang w:val="ka-GE"/>
        </w:rPr>
        <w:t>13.1. Each employee of the school is obliged to:</w:t>
      </w:r>
    </w:p>
    <w:p w14:paraId="6ECB89FE" w14:textId="77777777" w:rsidR="005B5DC1" w:rsidRPr="005B5DC1" w:rsidRDefault="005B5DC1" w:rsidP="005B5DC1">
      <w:pPr>
        <w:jc w:val="both"/>
        <w:textAlignment w:val="baseline"/>
        <w:rPr>
          <w:lang w:val="ka-GE"/>
        </w:rPr>
      </w:pPr>
      <w:r w:rsidRPr="005B5DC1">
        <w:rPr>
          <w:lang w:val="ka-GE"/>
        </w:rPr>
        <w:t>• Process only the data that is necessary to perform his/her functions, protect the confidentiality of the data, and not use the data for personal or non-official purposes;</w:t>
      </w:r>
    </w:p>
    <w:p w14:paraId="1179B8DB" w14:textId="77777777" w:rsidR="005B5DC1" w:rsidRPr="005B5DC1" w:rsidRDefault="005B5DC1" w:rsidP="005B5DC1">
      <w:pPr>
        <w:jc w:val="both"/>
        <w:textAlignment w:val="baseline"/>
        <w:rPr>
          <w:lang w:val="ka-GE"/>
        </w:rPr>
      </w:pPr>
      <w:r w:rsidRPr="005B5DC1">
        <w:rPr>
          <w:lang w:val="ka-GE"/>
        </w:rPr>
        <w:t>• Not make the data available to unauthorized persons, including by leaving the data unattended and/or accessing it in the presence of unauthorized persons;</w:t>
      </w:r>
    </w:p>
    <w:p w14:paraId="05B56C79" w14:textId="77777777" w:rsidR="005B5DC1" w:rsidRPr="005B5DC1" w:rsidRDefault="005B5DC1" w:rsidP="005B5DC1">
      <w:pPr>
        <w:jc w:val="both"/>
        <w:textAlignment w:val="baseline"/>
        <w:rPr>
          <w:lang w:val="ka-GE"/>
        </w:rPr>
      </w:pPr>
      <w:r w:rsidRPr="005B5DC1">
        <w:rPr>
          <w:lang w:val="ka-GE"/>
        </w:rPr>
        <w:t>• Use only the username and password assigned to him/her to access the electronic resources and/or systems used at the school and the information stored therein;</w:t>
      </w:r>
    </w:p>
    <w:p w14:paraId="1C0F194E" w14:textId="77777777" w:rsidR="005B5DC1" w:rsidRPr="005B5DC1" w:rsidRDefault="005B5DC1" w:rsidP="005B5DC1">
      <w:pPr>
        <w:jc w:val="both"/>
        <w:textAlignment w:val="baseline"/>
        <w:rPr>
          <w:lang w:val="ka-GE"/>
        </w:rPr>
      </w:pPr>
      <w:r w:rsidRPr="005B5DC1">
        <w:rPr>
          <w:lang w:val="ka-GE"/>
        </w:rPr>
        <w:t>• Protect the confidentiality of the username and password, not share such information with third parties or otherwise disclose it, including by leaving it unattended, posting it in a public and/or accessible place for others, ensure periodic password changes every three months, use complex passwords, and not use the same password for different electronic systems;</w:t>
      </w:r>
    </w:p>
    <w:p w14:paraId="0A4A736C" w14:textId="77777777" w:rsidR="005B5DC1" w:rsidRPr="005B5DC1" w:rsidRDefault="005B5DC1" w:rsidP="005B5DC1">
      <w:pPr>
        <w:jc w:val="both"/>
        <w:textAlignment w:val="baseline"/>
        <w:rPr>
          <w:lang w:val="ka-GE"/>
        </w:rPr>
      </w:pPr>
      <w:r w:rsidRPr="005B5DC1">
        <w:rPr>
          <w:lang w:val="ka-GE"/>
        </w:rPr>
        <w:t>• For the purposes of the educational process, use only official electronic resources and refrain from using various social platforms (Facebook, Viber, Skype, etc.) to process, receive, send, or share information containing personal data in any form.</w:t>
      </w:r>
    </w:p>
    <w:p w14:paraId="653A9E8B" w14:textId="77777777" w:rsidR="005B5DC1" w:rsidRPr="005B5DC1" w:rsidRDefault="005B5DC1" w:rsidP="005B5DC1">
      <w:pPr>
        <w:jc w:val="both"/>
        <w:textAlignment w:val="baseline"/>
        <w:rPr>
          <w:lang w:val="ka-GE"/>
        </w:rPr>
      </w:pPr>
    </w:p>
    <w:p w14:paraId="43A85D7A" w14:textId="14E13010" w:rsidR="00F83A1C" w:rsidRDefault="005B5DC1" w:rsidP="005B5DC1">
      <w:pPr>
        <w:jc w:val="both"/>
        <w:textAlignment w:val="baseline"/>
        <w:rPr>
          <w:lang w:val="ka-GE"/>
        </w:rPr>
      </w:pPr>
      <w:r w:rsidRPr="005B5DC1">
        <w:rPr>
          <w:lang w:val="ka-GE"/>
        </w:rPr>
        <w:t>13.2. Violation of this rule constitutes a breach of the school's internal regulations and may result in appropriate disciplinary action.</w:t>
      </w:r>
    </w:p>
    <w:p w14:paraId="34C88626" w14:textId="77777777" w:rsidR="00D07BF1" w:rsidRPr="005B5DC1" w:rsidRDefault="00D07BF1" w:rsidP="005B5DC1">
      <w:pPr>
        <w:jc w:val="both"/>
        <w:textAlignment w:val="baseline"/>
        <w:rPr>
          <w:rFonts w:eastAsia="Times New Roman"/>
          <w:color w:val="1D1D1D"/>
        </w:rPr>
      </w:pPr>
    </w:p>
    <w:p w14:paraId="2D16E8C3" w14:textId="20F084A9" w:rsidR="00F83A1C" w:rsidRPr="00F83A1C" w:rsidRDefault="00343E3A" w:rsidP="007A37B5">
      <w:pPr>
        <w:pStyle w:val="ListParagraph"/>
        <w:numPr>
          <w:ilvl w:val="0"/>
          <w:numId w:val="2"/>
        </w:numPr>
        <w:textAlignment w:val="baseline"/>
        <w:rPr>
          <w:rFonts w:eastAsia="Times New Roman"/>
          <w:b/>
          <w:color w:val="1D1D1D"/>
        </w:rPr>
      </w:pPr>
      <w:r w:rsidRPr="00343E3A">
        <w:rPr>
          <w:rFonts w:eastAsia="Times New Roman"/>
          <w:b/>
          <w:color w:val="1D1D1D"/>
        </w:rPr>
        <w:t>Data storage and deletion</w:t>
      </w:r>
    </w:p>
    <w:p w14:paraId="62EC59B4" w14:textId="77777777" w:rsidR="00F83A1C" w:rsidRDefault="00F83A1C" w:rsidP="00FC3BBC">
      <w:pPr>
        <w:jc w:val="both"/>
        <w:textAlignment w:val="baseline"/>
        <w:rPr>
          <w:rFonts w:eastAsia="Times New Roman"/>
          <w:color w:val="1D1D1D"/>
          <w:lang w:val="ka-GE"/>
        </w:rPr>
      </w:pPr>
    </w:p>
    <w:p w14:paraId="0909197A" w14:textId="77777777" w:rsidR="007A37B5" w:rsidRPr="007A37B5" w:rsidRDefault="007A37B5" w:rsidP="007A37B5">
      <w:pPr>
        <w:textAlignment w:val="baseline"/>
        <w:rPr>
          <w:rFonts w:eastAsia="Times New Roman" w:cs="Arial"/>
          <w:color w:val="1D1D1D"/>
          <w:lang w:val="ka-GE"/>
        </w:rPr>
      </w:pPr>
      <w:r w:rsidRPr="007A37B5">
        <w:rPr>
          <w:rFonts w:eastAsia="Times New Roman" w:cs="Arial"/>
          <w:color w:val="1D1D1D"/>
          <w:lang w:val="ka-GE"/>
        </w:rPr>
        <w:t>14.1 The school stores only the data that is necessary to achieve the specific, legitimate purpose of data processing, and when determining the terms and rules for data storage, the school takes into account the principles of personal data processing;</w:t>
      </w:r>
    </w:p>
    <w:p w14:paraId="3D230B67" w14:textId="77777777" w:rsidR="007A37B5" w:rsidRPr="007A37B5" w:rsidRDefault="007A37B5" w:rsidP="007A37B5">
      <w:pPr>
        <w:textAlignment w:val="baseline"/>
        <w:rPr>
          <w:rFonts w:eastAsia="Times New Roman" w:cs="Arial"/>
          <w:color w:val="1D1D1D"/>
          <w:lang w:val="ka-GE"/>
        </w:rPr>
      </w:pPr>
      <w:r w:rsidRPr="007A37B5">
        <w:rPr>
          <w:rFonts w:eastAsia="Times New Roman" w:cs="Arial"/>
          <w:color w:val="1D1D1D"/>
          <w:lang w:val="ka-GE"/>
        </w:rPr>
        <w:t>14.2 The school has a specific deadline or criteria for determining the deadline for each set of data;</w:t>
      </w:r>
    </w:p>
    <w:p w14:paraId="6A7E2C1E" w14:textId="04793D19" w:rsidR="00F83A1C" w:rsidRDefault="007A37B5" w:rsidP="007A37B5">
      <w:pPr>
        <w:textAlignment w:val="baseline"/>
        <w:rPr>
          <w:rFonts w:eastAsia="Times New Roman" w:cs="Arial"/>
          <w:color w:val="1D1D1D"/>
          <w:lang w:val="ka-GE"/>
        </w:rPr>
      </w:pPr>
      <w:r w:rsidRPr="007A37B5">
        <w:rPr>
          <w:rFonts w:eastAsia="Times New Roman" w:cs="Arial"/>
          <w:color w:val="1D1D1D"/>
          <w:lang w:val="ka-GE"/>
        </w:rPr>
        <w:t>14.3 After the expiration of the predetermined period of data processing, electronic data is deleted without the possibility of recovery, and data in physical form is destroyed using a shredder, about which a relevant act is drawn up.</w:t>
      </w:r>
    </w:p>
    <w:p w14:paraId="67A960FC" w14:textId="77777777" w:rsidR="007A37B5" w:rsidRDefault="007A37B5" w:rsidP="007A37B5">
      <w:pPr>
        <w:textAlignment w:val="baseline"/>
        <w:rPr>
          <w:rFonts w:eastAsia="Times New Roman"/>
          <w:color w:val="1D1D1D"/>
          <w:lang w:val="ka-GE"/>
        </w:rPr>
      </w:pPr>
    </w:p>
    <w:p w14:paraId="5682900D" w14:textId="5EDB7C74" w:rsidR="00F83A1C" w:rsidRPr="007A37B5" w:rsidRDefault="00343E3A" w:rsidP="00DC114F">
      <w:pPr>
        <w:pStyle w:val="ListParagraph"/>
        <w:numPr>
          <w:ilvl w:val="0"/>
          <w:numId w:val="2"/>
        </w:numPr>
        <w:textAlignment w:val="baseline"/>
        <w:rPr>
          <w:rFonts w:eastAsia="Times New Roman"/>
          <w:b/>
          <w:color w:val="1D1D1D"/>
          <w:lang w:val="ka-GE"/>
        </w:rPr>
      </w:pPr>
      <w:r w:rsidRPr="00343E3A">
        <w:rPr>
          <w:rFonts w:eastAsia="Times New Roman"/>
          <w:b/>
          <w:color w:val="1D1D1D"/>
        </w:rPr>
        <w:t>Video monitoring</w:t>
      </w:r>
    </w:p>
    <w:p w14:paraId="3AEE57AE" w14:textId="77777777" w:rsidR="00F83A1C" w:rsidRDefault="00F83A1C" w:rsidP="00F83A1C">
      <w:pPr>
        <w:textAlignment w:val="baseline"/>
        <w:rPr>
          <w:rFonts w:eastAsia="Times New Roman"/>
          <w:b/>
          <w:color w:val="1D1D1D"/>
          <w:lang w:val="ka-GE"/>
        </w:rPr>
      </w:pPr>
    </w:p>
    <w:p w14:paraId="3AF2FB1D" w14:textId="21A5D565" w:rsidR="00371920" w:rsidRPr="00F83A1C" w:rsidRDefault="00957882" w:rsidP="00F83A1C">
      <w:pPr>
        <w:textAlignment w:val="baseline"/>
        <w:rPr>
          <w:rFonts w:eastAsia="Times New Roman"/>
          <w:bCs/>
          <w:color w:val="1D1D1D"/>
          <w:lang w:val="ka-GE"/>
        </w:rPr>
      </w:pPr>
      <w:r>
        <w:rPr>
          <w:rFonts w:eastAsia="Times New Roman"/>
          <w:b/>
          <w:bCs/>
          <w:color w:val="1D1D1D"/>
        </w:rPr>
        <w:t>15</w:t>
      </w:r>
      <w:r w:rsidR="00343E3A" w:rsidRPr="00343E3A">
        <w:rPr>
          <w:rFonts w:eastAsia="Times New Roman"/>
          <w:b/>
          <w:bCs/>
          <w:color w:val="1D1D1D"/>
        </w:rPr>
        <w:t>.1</w:t>
      </w:r>
      <w:r w:rsidR="00343E3A" w:rsidRPr="00343E3A">
        <w:rPr>
          <w:rFonts w:eastAsia="Times New Roman"/>
          <w:color w:val="1D1D1D"/>
        </w:rPr>
        <w:t xml:space="preserve"> The school uses a video surveillance system to fulfill its obligations under the law — to protect the safety of persons and property, as well as to protect minors from harmful influences. The school has </w:t>
      </w:r>
      <w:r w:rsidR="00343E3A" w:rsidRPr="00343E3A">
        <w:rPr>
          <w:rFonts w:eastAsia="Times New Roman"/>
          <w:color w:val="1D1D1D"/>
        </w:rPr>
        <w:lastRenderedPageBreak/>
        <w:t>developed a procedure for implementing video monitoring.</w:t>
      </w:r>
      <w:r w:rsidR="00343E3A" w:rsidRPr="00343E3A">
        <w:rPr>
          <w:rFonts w:eastAsia="Times New Roman"/>
          <w:color w:val="1D1D1D"/>
        </w:rPr>
        <w:br/>
      </w:r>
      <w:r>
        <w:rPr>
          <w:rFonts w:eastAsia="Times New Roman"/>
          <w:b/>
          <w:bCs/>
          <w:color w:val="1D1D1D"/>
        </w:rPr>
        <w:t>15</w:t>
      </w:r>
      <w:r w:rsidR="00343E3A" w:rsidRPr="00343E3A">
        <w:rPr>
          <w:rFonts w:eastAsia="Times New Roman"/>
          <w:b/>
          <w:bCs/>
          <w:color w:val="1D1D1D"/>
        </w:rPr>
        <w:t>.2</w:t>
      </w:r>
      <w:r w:rsidR="00343E3A" w:rsidRPr="00343E3A">
        <w:rPr>
          <w:rFonts w:eastAsia="Times New Roman"/>
          <w:color w:val="1D1D1D"/>
        </w:rPr>
        <w:t> Video monitoring is carried out on the internal and external perimeter of the school. Internally, video monitoring covers all existing corridors, the entrance (lobby), the stairwell, the library, and the conference hall. The video monitoring system located on the external perimeter of the school provides full coverage of the external perimeter and the ability to visually see and identify persons present there.</w:t>
      </w:r>
      <w:r w:rsidR="00343E3A" w:rsidRPr="00343E3A">
        <w:rPr>
          <w:rFonts w:eastAsia="Times New Roman"/>
          <w:color w:val="1D1D1D"/>
        </w:rPr>
        <w:br/>
      </w:r>
      <w:r>
        <w:rPr>
          <w:rFonts w:eastAsia="Times New Roman"/>
          <w:b/>
          <w:bCs/>
          <w:color w:val="1D1D1D"/>
        </w:rPr>
        <w:t>15</w:t>
      </w:r>
      <w:r w:rsidR="00343E3A" w:rsidRPr="00343E3A">
        <w:rPr>
          <w:rFonts w:eastAsia="Times New Roman"/>
          <w:b/>
          <w:bCs/>
          <w:color w:val="1D1D1D"/>
        </w:rPr>
        <w:t>.3</w:t>
      </w:r>
      <w:r w:rsidR="00343E3A" w:rsidRPr="00343E3A">
        <w:rPr>
          <w:rFonts w:eastAsia="Times New Roman"/>
          <w:color w:val="1D1D1D"/>
        </w:rPr>
        <w:t> To inform data subjects about data processing, appropriate warning signs are placed in visible locations within the building.</w:t>
      </w:r>
      <w:r w:rsidR="00343E3A" w:rsidRPr="00343E3A">
        <w:rPr>
          <w:rFonts w:eastAsia="Times New Roman"/>
          <w:color w:val="1D1D1D"/>
        </w:rPr>
        <w:br/>
      </w:r>
      <w:r>
        <w:rPr>
          <w:rFonts w:eastAsia="Times New Roman"/>
          <w:b/>
          <w:bCs/>
          <w:color w:val="1D1D1D"/>
        </w:rPr>
        <w:t>15</w:t>
      </w:r>
      <w:r w:rsidR="00343E3A" w:rsidRPr="00343E3A">
        <w:rPr>
          <w:rFonts w:eastAsia="Times New Roman"/>
          <w:b/>
          <w:bCs/>
          <w:color w:val="1D1D1D"/>
        </w:rPr>
        <w:t>.4</w:t>
      </w:r>
      <w:r w:rsidR="00343E3A" w:rsidRPr="00343E3A">
        <w:rPr>
          <w:rFonts w:eastAsia="Times New Roman"/>
          <w:color w:val="1D1D1D"/>
        </w:rPr>
        <w:t> The school ensures that employees whose workspace falls within the field of view of the video surveillance system are properly informed.</w:t>
      </w:r>
      <w:r w:rsidR="00343E3A" w:rsidRPr="00343E3A">
        <w:rPr>
          <w:rFonts w:eastAsia="Times New Roman"/>
          <w:color w:val="1D1D1D"/>
        </w:rPr>
        <w:br/>
      </w:r>
      <w:r>
        <w:rPr>
          <w:rFonts w:eastAsia="Times New Roman"/>
          <w:b/>
          <w:bCs/>
          <w:color w:val="1D1D1D"/>
        </w:rPr>
        <w:t>15</w:t>
      </w:r>
      <w:r w:rsidR="00343E3A" w:rsidRPr="00343E3A">
        <w:rPr>
          <w:rFonts w:eastAsia="Times New Roman"/>
          <w:b/>
          <w:bCs/>
          <w:color w:val="1D1D1D"/>
        </w:rPr>
        <w:t>.5</w:t>
      </w:r>
      <w:r w:rsidR="00343E3A" w:rsidRPr="00343E3A">
        <w:rPr>
          <w:rFonts w:eastAsia="Times New Roman"/>
          <w:color w:val="1D1D1D"/>
        </w:rPr>
        <w:t> The school has developed a document detailing the procedure for implementing video monitoring.</w:t>
      </w:r>
    </w:p>
    <w:p w14:paraId="0A3FD3ED" w14:textId="77777777" w:rsidR="00F83A1C" w:rsidRPr="00F83A1C" w:rsidRDefault="00F83A1C" w:rsidP="00F83A1C">
      <w:pPr>
        <w:textAlignment w:val="baseline"/>
        <w:rPr>
          <w:rFonts w:eastAsia="Times New Roman"/>
          <w:b/>
          <w:color w:val="1D1D1D"/>
          <w:lang w:val="ka-GE"/>
        </w:rPr>
      </w:pPr>
    </w:p>
    <w:p w14:paraId="48A2677F" w14:textId="2F208396" w:rsidR="00D91282" w:rsidRPr="00E23DFC" w:rsidRDefault="00D91282" w:rsidP="00FC3BBC">
      <w:pPr>
        <w:jc w:val="both"/>
        <w:textAlignment w:val="baseline"/>
        <w:rPr>
          <w:rFonts w:eastAsia="Times New Roman" w:cs="Arial"/>
          <w:color w:val="1D1D1D"/>
          <w:lang w:val="ka-GE"/>
        </w:rPr>
      </w:pPr>
    </w:p>
    <w:p w14:paraId="777EEAC0" w14:textId="23AEA636" w:rsidR="00FC3BBC" w:rsidRPr="00371920" w:rsidRDefault="00343E3A" w:rsidP="00DC114F">
      <w:pPr>
        <w:pStyle w:val="Heading1"/>
        <w:numPr>
          <w:ilvl w:val="0"/>
          <w:numId w:val="2"/>
        </w:numPr>
        <w:spacing w:line="356" w:lineRule="exact"/>
        <w:ind w:right="4"/>
        <w:jc w:val="both"/>
        <w:rPr>
          <w:rFonts w:eastAsia="Times New Roman"/>
          <w:b/>
          <w:bCs/>
          <w:sz w:val="24"/>
          <w:szCs w:val="24"/>
          <w:bdr w:val="none" w:sz="0" w:space="0" w:color="auto" w:frame="1"/>
          <w:lang w:val="ka-GE"/>
        </w:rPr>
      </w:pPr>
      <w:r w:rsidRPr="00343E3A">
        <w:rPr>
          <w:b/>
          <w:sz w:val="24"/>
          <w:szCs w:val="24"/>
        </w:rPr>
        <w:t>Transfer of data to third parties</w:t>
      </w:r>
    </w:p>
    <w:p w14:paraId="57CBCE90" w14:textId="77777777" w:rsidR="00D40EA4" w:rsidRPr="00E23DFC" w:rsidRDefault="00D40EA4" w:rsidP="00E23DFC">
      <w:pPr>
        <w:pStyle w:val="Heading1"/>
        <w:rPr>
          <w:sz w:val="22"/>
          <w:szCs w:val="22"/>
          <w:lang w:val="ka-GE"/>
        </w:rPr>
      </w:pPr>
    </w:p>
    <w:p w14:paraId="20151B7C" w14:textId="5B5213D1" w:rsidR="00343E3A" w:rsidRPr="00343E3A" w:rsidRDefault="00957882" w:rsidP="00343E3A">
      <w:pPr>
        <w:pStyle w:val="ListParagraph"/>
        <w:tabs>
          <w:tab w:val="left" w:pos="684"/>
        </w:tabs>
        <w:spacing w:before="47" w:line="276" w:lineRule="auto"/>
        <w:ind w:right="41"/>
        <w:rPr>
          <w:lang w:val="ka-GE"/>
        </w:rPr>
      </w:pPr>
      <w:r>
        <w:rPr>
          <w:lang w:val="ka-GE"/>
        </w:rPr>
        <w:t>16</w:t>
      </w:r>
      <w:r w:rsidR="00343E3A" w:rsidRPr="00343E3A">
        <w:rPr>
          <w:lang w:val="ka-GE"/>
        </w:rPr>
        <w:t>.1 Personal data processed by the school, if there is an appropriate legal basis, may be transferred to the following third parties in accordance with the procedure and scope established by the legislation of Georgia:</w:t>
      </w:r>
    </w:p>
    <w:p w14:paraId="64CC2396" w14:textId="77777777" w:rsidR="00343E3A" w:rsidRPr="00343E3A" w:rsidRDefault="00343E3A" w:rsidP="00343E3A">
      <w:pPr>
        <w:pStyle w:val="ListParagraph"/>
        <w:tabs>
          <w:tab w:val="left" w:pos="684"/>
        </w:tabs>
        <w:spacing w:before="47" w:line="276" w:lineRule="auto"/>
        <w:ind w:right="41"/>
        <w:rPr>
          <w:lang w:val="ka-GE"/>
        </w:rPr>
      </w:pPr>
      <w:r w:rsidRPr="00343E3A">
        <w:rPr>
          <w:lang w:val="ka-GE"/>
        </w:rPr>
        <w:t>a) law enforcement agencies;</w:t>
      </w:r>
    </w:p>
    <w:p w14:paraId="067E0C89" w14:textId="77777777" w:rsidR="00343E3A" w:rsidRPr="00343E3A" w:rsidRDefault="00343E3A" w:rsidP="00343E3A">
      <w:pPr>
        <w:pStyle w:val="ListParagraph"/>
        <w:tabs>
          <w:tab w:val="left" w:pos="684"/>
        </w:tabs>
        <w:spacing w:before="47" w:line="276" w:lineRule="auto"/>
        <w:ind w:right="41"/>
        <w:rPr>
          <w:lang w:val="ka-GE"/>
        </w:rPr>
      </w:pPr>
      <w:r w:rsidRPr="00343E3A">
        <w:rPr>
          <w:lang w:val="ka-GE"/>
        </w:rPr>
        <w:t>b) the court;</w:t>
      </w:r>
    </w:p>
    <w:p w14:paraId="2CB38B7C" w14:textId="77777777" w:rsidR="00343E3A" w:rsidRPr="00343E3A" w:rsidRDefault="00343E3A" w:rsidP="00343E3A">
      <w:pPr>
        <w:pStyle w:val="ListParagraph"/>
        <w:tabs>
          <w:tab w:val="left" w:pos="684"/>
        </w:tabs>
        <w:spacing w:before="47" w:line="276" w:lineRule="auto"/>
        <w:ind w:right="41"/>
        <w:rPr>
          <w:lang w:val="ka-GE"/>
        </w:rPr>
      </w:pPr>
      <w:r w:rsidRPr="00343E3A">
        <w:rPr>
          <w:lang w:val="ka-GE"/>
        </w:rPr>
        <w:t>c) the Personal Data Protection Service;</w:t>
      </w:r>
    </w:p>
    <w:p w14:paraId="7EFAD1DC" w14:textId="1E40CA13" w:rsidR="00343E3A" w:rsidRPr="00343E3A" w:rsidRDefault="00343E3A" w:rsidP="00343E3A">
      <w:pPr>
        <w:pStyle w:val="ListParagraph"/>
        <w:tabs>
          <w:tab w:val="left" w:pos="684"/>
        </w:tabs>
        <w:spacing w:before="47" w:line="276" w:lineRule="auto"/>
        <w:ind w:right="41"/>
        <w:rPr>
          <w:lang w:val="ka-GE"/>
        </w:rPr>
      </w:pPr>
      <w:r w:rsidRPr="00343E3A">
        <w:rPr>
          <w:lang w:val="ka-GE"/>
        </w:rPr>
        <w:t xml:space="preserve">d) </w:t>
      </w:r>
      <w:r w:rsidR="005970DB" w:rsidRPr="005970DB">
        <w:rPr>
          <w:lang w:val="ka-GE"/>
        </w:rPr>
        <w:t xml:space="preserve">Ministry of Education, Science And Youth of Georgia </w:t>
      </w:r>
      <w:r w:rsidRPr="00343E3A">
        <w:rPr>
          <w:lang w:val="ka-GE"/>
        </w:rPr>
        <w:t xml:space="preserve">(dates of enrollment and graduation of students, list of medalists), LEPL - </w:t>
      </w:r>
      <w:r w:rsidR="005970DB" w:rsidRPr="005970DB">
        <w:rPr>
          <w:lang w:val="ka-GE"/>
        </w:rPr>
        <w:t>National Center For Educational Quality Enhancement</w:t>
      </w:r>
      <w:r w:rsidRPr="00343E3A">
        <w:rPr>
          <w:lang w:val="ka-GE"/>
        </w:rPr>
        <w:t>, and other public institutions provided for by law.</w:t>
      </w:r>
    </w:p>
    <w:p w14:paraId="7751DF80" w14:textId="77777777" w:rsidR="00343E3A" w:rsidRPr="00343E3A" w:rsidRDefault="00343E3A" w:rsidP="00343E3A">
      <w:pPr>
        <w:pStyle w:val="ListParagraph"/>
        <w:tabs>
          <w:tab w:val="left" w:pos="684"/>
        </w:tabs>
        <w:spacing w:before="47" w:line="276" w:lineRule="auto"/>
        <w:ind w:right="41"/>
        <w:rPr>
          <w:lang w:val="ka-GE"/>
        </w:rPr>
      </w:pPr>
    </w:p>
    <w:p w14:paraId="1AF83800" w14:textId="02B927BD" w:rsidR="00343E3A" w:rsidRPr="00343E3A" w:rsidRDefault="00957882" w:rsidP="00343E3A">
      <w:pPr>
        <w:pStyle w:val="ListParagraph"/>
        <w:tabs>
          <w:tab w:val="left" w:pos="684"/>
        </w:tabs>
        <w:spacing w:before="47" w:line="276" w:lineRule="auto"/>
        <w:ind w:right="41"/>
        <w:rPr>
          <w:lang w:val="ka-GE"/>
        </w:rPr>
      </w:pPr>
      <w:r>
        <w:rPr>
          <w:lang w:val="ka-GE"/>
        </w:rPr>
        <w:t>16</w:t>
      </w:r>
      <w:r w:rsidR="00343E3A" w:rsidRPr="00343E3A">
        <w:rPr>
          <w:lang w:val="ka-GE"/>
        </w:rPr>
        <w:t>.2 When transferring data, the school records to whom and what data was transferred and on what legal basis.</w:t>
      </w:r>
    </w:p>
    <w:p w14:paraId="3F890D46" w14:textId="77777777" w:rsidR="00343E3A" w:rsidRPr="00343E3A" w:rsidRDefault="00343E3A" w:rsidP="00343E3A">
      <w:pPr>
        <w:pStyle w:val="ListParagraph"/>
        <w:tabs>
          <w:tab w:val="left" w:pos="684"/>
        </w:tabs>
        <w:spacing w:before="47" w:line="276" w:lineRule="auto"/>
        <w:ind w:right="41"/>
        <w:rPr>
          <w:lang w:val="ka-GE"/>
        </w:rPr>
      </w:pPr>
    </w:p>
    <w:p w14:paraId="2B1C8B5C" w14:textId="7E91D72E" w:rsidR="00BE067F" w:rsidRDefault="00957882" w:rsidP="00343E3A">
      <w:pPr>
        <w:pStyle w:val="ListParagraph"/>
        <w:tabs>
          <w:tab w:val="left" w:pos="684"/>
        </w:tabs>
        <w:spacing w:before="47" w:line="276" w:lineRule="auto"/>
        <w:ind w:left="0" w:right="41"/>
        <w:rPr>
          <w:lang w:val="ka-GE"/>
        </w:rPr>
      </w:pPr>
      <w:r>
        <w:rPr>
          <w:lang w:val="ka-GE"/>
        </w:rPr>
        <w:t>16</w:t>
      </w:r>
      <w:r w:rsidR="00343E3A" w:rsidRPr="00343E3A">
        <w:rPr>
          <w:lang w:val="ka-GE"/>
        </w:rPr>
        <w:t>.3 Upon request of the data subject, the school will transfer personal data to persons specified by the data subject, including educational institutions registered abroad.</w:t>
      </w:r>
    </w:p>
    <w:p w14:paraId="5FC93230" w14:textId="77777777" w:rsidR="003269C2" w:rsidRPr="00343E3A" w:rsidRDefault="003269C2" w:rsidP="00343E3A">
      <w:pPr>
        <w:pStyle w:val="ListParagraph"/>
        <w:tabs>
          <w:tab w:val="left" w:pos="684"/>
        </w:tabs>
        <w:spacing w:before="47" w:line="276" w:lineRule="auto"/>
        <w:ind w:left="0" w:right="41"/>
      </w:pPr>
    </w:p>
    <w:p w14:paraId="4AC0FA6A" w14:textId="6511DCB4" w:rsidR="00FC3BBC" w:rsidRPr="00BE067F" w:rsidRDefault="007819DF" w:rsidP="00DC114F">
      <w:pPr>
        <w:pStyle w:val="ListParagraph"/>
        <w:numPr>
          <w:ilvl w:val="0"/>
          <w:numId w:val="2"/>
        </w:numPr>
        <w:tabs>
          <w:tab w:val="left" w:pos="684"/>
        </w:tabs>
        <w:spacing w:before="47" w:line="276" w:lineRule="auto"/>
        <w:ind w:right="41"/>
        <w:rPr>
          <w:b/>
          <w:lang w:val="ka-GE"/>
        </w:rPr>
      </w:pPr>
      <w:bookmarkStart w:id="10" w:name="_Toc178557725"/>
      <w:bookmarkStart w:id="11" w:name="_Toc188890348"/>
      <w:r w:rsidRPr="00BE067F">
        <w:rPr>
          <w:b/>
          <w:lang w:val="ka-GE"/>
        </w:rPr>
        <w:t xml:space="preserve"> </w:t>
      </w:r>
      <w:bookmarkEnd w:id="10"/>
      <w:bookmarkEnd w:id="11"/>
      <w:r w:rsidR="003269C2" w:rsidRPr="003269C2">
        <w:rPr>
          <w:b/>
        </w:rPr>
        <w:t>Cookies Policy</w:t>
      </w:r>
    </w:p>
    <w:p w14:paraId="2A56E59A" w14:textId="77777777" w:rsidR="00D40EA4" w:rsidRPr="00E23DFC" w:rsidRDefault="00D40EA4" w:rsidP="00E23DFC">
      <w:pPr>
        <w:pStyle w:val="Heading1"/>
        <w:rPr>
          <w:sz w:val="22"/>
          <w:szCs w:val="22"/>
          <w:lang w:val="ka-GE"/>
        </w:rPr>
      </w:pPr>
    </w:p>
    <w:p w14:paraId="46C45956" w14:textId="573A0B50" w:rsidR="003269C2" w:rsidRPr="003269C2" w:rsidRDefault="00957882" w:rsidP="003269C2">
      <w:pPr>
        <w:pStyle w:val="ListParagraph"/>
        <w:tabs>
          <w:tab w:val="left" w:pos="684"/>
        </w:tabs>
        <w:spacing w:before="47" w:line="276" w:lineRule="auto"/>
        <w:ind w:right="41"/>
        <w:rPr>
          <w:lang w:val="ka-GE"/>
        </w:rPr>
      </w:pPr>
      <w:r>
        <w:rPr>
          <w:lang w:val="ka-GE"/>
        </w:rPr>
        <w:t>17</w:t>
      </w:r>
      <w:r w:rsidR="003269C2" w:rsidRPr="003269C2">
        <w:rPr>
          <w:lang w:val="ka-GE"/>
        </w:rPr>
        <w:t>.1 When visiting the School website, the user is presented with an option to accept “cookies.” “Cookies” are small text files that the website stores on the user’s computer or mobile device during the visit. “Cookies” help the School better manage and improve the efficiency of the website. They store information related to the user’s navigation on our website;</w:t>
      </w:r>
    </w:p>
    <w:p w14:paraId="75A41EF7" w14:textId="3017E02B" w:rsidR="003269C2" w:rsidRPr="003269C2" w:rsidRDefault="00957882" w:rsidP="003269C2">
      <w:pPr>
        <w:pStyle w:val="ListParagraph"/>
        <w:tabs>
          <w:tab w:val="left" w:pos="684"/>
        </w:tabs>
        <w:spacing w:before="47" w:line="276" w:lineRule="auto"/>
        <w:ind w:right="41"/>
        <w:rPr>
          <w:lang w:val="ka-GE"/>
        </w:rPr>
      </w:pPr>
      <w:r>
        <w:rPr>
          <w:lang w:val="ka-GE"/>
        </w:rPr>
        <w:t>17</w:t>
      </w:r>
      <w:r w:rsidR="003269C2" w:rsidRPr="003269C2">
        <w:rPr>
          <w:lang w:val="ka-GE"/>
        </w:rPr>
        <w:t>.2 The School does not store data about the user’s address, passwords, credit or debit card information, or any other personal information in cookie files;</w:t>
      </w:r>
    </w:p>
    <w:p w14:paraId="3444EB0F" w14:textId="4D9EAADD" w:rsidR="003269C2" w:rsidRPr="003269C2" w:rsidRDefault="00957882" w:rsidP="003269C2">
      <w:pPr>
        <w:pStyle w:val="ListParagraph"/>
        <w:tabs>
          <w:tab w:val="left" w:pos="684"/>
        </w:tabs>
        <w:spacing w:before="47" w:line="276" w:lineRule="auto"/>
        <w:ind w:right="41"/>
        <w:rPr>
          <w:lang w:val="ka-GE"/>
        </w:rPr>
      </w:pPr>
      <w:r>
        <w:rPr>
          <w:lang w:val="ka-GE"/>
        </w:rPr>
        <w:t>17</w:t>
      </w:r>
      <w:r w:rsidR="003269C2" w:rsidRPr="003269C2">
        <w:rPr>
          <w:lang w:val="ka-GE"/>
        </w:rPr>
        <w:t>.3 The School uses Google Analytics and Facebook Pixel services;</w:t>
      </w:r>
    </w:p>
    <w:p w14:paraId="140740AF" w14:textId="3884D0FB" w:rsidR="00ED1D61" w:rsidRDefault="00957882" w:rsidP="003269C2">
      <w:pPr>
        <w:pStyle w:val="ListParagraph"/>
        <w:tabs>
          <w:tab w:val="left" w:pos="684"/>
        </w:tabs>
        <w:spacing w:before="47" w:line="276" w:lineRule="auto"/>
        <w:ind w:right="41"/>
        <w:rPr>
          <w:lang w:val="ka-GE"/>
        </w:rPr>
      </w:pPr>
      <w:r>
        <w:rPr>
          <w:lang w:val="ka-GE"/>
        </w:rPr>
        <w:lastRenderedPageBreak/>
        <w:t>17</w:t>
      </w:r>
      <w:r w:rsidR="003269C2" w:rsidRPr="003269C2">
        <w:rPr>
          <w:lang w:val="ka-GE"/>
        </w:rPr>
        <w:t>.4 These services allow the School to obtain statistical data about website visitors (search content, specific pages visited, etc.). The School receives information about which city/state the user came from, how much time the visitor spends on the website, which operating system the visitor uses, etc.</w:t>
      </w:r>
    </w:p>
    <w:p w14:paraId="55AA1DF9" w14:textId="77777777" w:rsidR="003269C2" w:rsidRPr="00105C6F" w:rsidRDefault="003269C2" w:rsidP="003269C2">
      <w:pPr>
        <w:pStyle w:val="Heading1"/>
        <w:spacing w:line="356" w:lineRule="exact"/>
        <w:ind w:left="284" w:right="4"/>
        <w:rPr>
          <w:rFonts w:eastAsia="Times New Roman" w:cs="Arial"/>
          <w:b/>
          <w:bCs/>
          <w:color w:val="1D1D1D"/>
          <w:sz w:val="22"/>
          <w:szCs w:val="22"/>
        </w:rPr>
      </w:pPr>
    </w:p>
    <w:p w14:paraId="7A4CB098" w14:textId="77777777" w:rsidR="003269C2" w:rsidRPr="00105C6F" w:rsidRDefault="003269C2" w:rsidP="003269C2">
      <w:pPr>
        <w:pStyle w:val="Heading1"/>
        <w:spacing w:line="356" w:lineRule="exact"/>
        <w:ind w:left="284" w:right="4"/>
        <w:jc w:val="both"/>
        <w:rPr>
          <w:rFonts w:eastAsia="Times New Roman" w:cs="Arial"/>
          <w:b/>
          <w:bCs/>
          <w:color w:val="1D1D1D"/>
          <w:sz w:val="22"/>
          <w:szCs w:val="22"/>
        </w:rPr>
      </w:pPr>
      <w:r w:rsidRPr="00105C6F">
        <w:rPr>
          <w:rFonts w:eastAsia="Times New Roman" w:cs="Arial"/>
          <w:b/>
          <w:bCs/>
          <w:color w:val="1D1D1D"/>
          <w:sz w:val="22"/>
          <w:szCs w:val="22"/>
        </w:rPr>
        <w:t>18. Policy Updates and Additional Information</w:t>
      </w:r>
    </w:p>
    <w:p w14:paraId="6B1FC0EF" w14:textId="77777777" w:rsidR="003269C2" w:rsidRPr="003269C2" w:rsidRDefault="003269C2" w:rsidP="003269C2">
      <w:pPr>
        <w:pStyle w:val="Heading1"/>
        <w:spacing w:line="356" w:lineRule="exact"/>
        <w:ind w:left="284" w:right="4"/>
        <w:rPr>
          <w:rFonts w:eastAsia="Times New Roman" w:cs="Arial"/>
          <w:color w:val="1D1D1D"/>
          <w:sz w:val="22"/>
          <w:szCs w:val="22"/>
        </w:rPr>
      </w:pPr>
    </w:p>
    <w:p w14:paraId="51DD57EB" w14:textId="3C398B7B" w:rsidR="0055157B" w:rsidRPr="003269C2" w:rsidRDefault="003269C2" w:rsidP="003269C2">
      <w:pPr>
        <w:pStyle w:val="Heading1"/>
        <w:spacing w:line="356" w:lineRule="exact"/>
        <w:ind w:left="284" w:right="4"/>
        <w:rPr>
          <w:rFonts w:eastAsia="Times New Roman" w:cs="Arial"/>
          <w:color w:val="1D1D1D"/>
          <w:sz w:val="22"/>
          <w:szCs w:val="22"/>
        </w:rPr>
      </w:pPr>
      <w:r w:rsidRPr="003269C2">
        <w:rPr>
          <w:rFonts w:eastAsia="Times New Roman" w:cs="Arial"/>
          <w:color w:val="1D1D1D"/>
          <w:sz w:val="22"/>
          <w:szCs w:val="22"/>
        </w:rPr>
        <w:t>This policy document is subject to periodic review and updates as necessary, and at least annually.</w:t>
      </w:r>
    </w:p>
    <w:p w14:paraId="02DB4723" w14:textId="49F9F531" w:rsidR="0055157B" w:rsidRPr="000070EE" w:rsidRDefault="0055157B" w:rsidP="007209FD">
      <w:pPr>
        <w:ind w:left="284"/>
        <w:jc w:val="both"/>
        <w:textAlignment w:val="baseline"/>
        <w:rPr>
          <w:rFonts w:eastAsia="Times New Roman" w:cs="Arial"/>
          <w:b/>
          <w:lang w:val="ka-GE"/>
        </w:rPr>
      </w:pPr>
    </w:p>
    <w:sectPr w:rsidR="0055157B" w:rsidRPr="000070EE" w:rsidSect="000661B8">
      <w:footerReference w:type="even" r:id="rId11"/>
      <w:footerReference w:type="default" r:id="rId12"/>
      <w:pgSz w:w="12240" w:h="15840"/>
      <w:pgMar w:top="1080" w:right="1502" w:bottom="810" w:left="12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A2D60" w14:textId="77777777" w:rsidR="00DF7059" w:rsidRDefault="00DF7059" w:rsidP="002038A5">
      <w:r>
        <w:separator/>
      </w:r>
    </w:p>
  </w:endnote>
  <w:endnote w:type="continuationSeparator" w:id="0">
    <w:p w14:paraId="40752A48" w14:textId="77777777" w:rsidR="00DF7059" w:rsidRDefault="00DF7059" w:rsidP="0020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7413343"/>
      <w:docPartObj>
        <w:docPartGallery w:val="Page Numbers (Bottom of Page)"/>
        <w:docPartUnique/>
      </w:docPartObj>
    </w:sdtPr>
    <w:sdtEndPr>
      <w:rPr>
        <w:rStyle w:val="PageNumber"/>
      </w:rPr>
    </w:sdtEndPr>
    <w:sdtContent>
      <w:p w14:paraId="29C1EA51" w14:textId="2FA21D8F" w:rsidR="00986892" w:rsidRDefault="00986892" w:rsidP="00B810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4ADF2" w14:textId="77777777" w:rsidR="00986892" w:rsidRDefault="009868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7548774"/>
      <w:docPartObj>
        <w:docPartGallery w:val="Page Numbers (Bottom of Page)"/>
        <w:docPartUnique/>
      </w:docPartObj>
    </w:sdtPr>
    <w:sdtEndPr>
      <w:rPr>
        <w:rStyle w:val="PageNumber"/>
      </w:rPr>
    </w:sdtEndPr>
    <w:sdtContent>
      <w:p w14:paraId="02E47C4A" w14:textId="29524487" w:rsidR="00986892" w:rsidRDefault="00986892" w:rsidP="00B810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B2E10">
          <w:rPr>
            <w:rStyle w:val="PageNumber"/>
            <w:noProof/>
          </w:rPr>
          <w:t>3</w:t>
        </w:r>
        <w:r>
          <w:rPr>
            <w:rStyle w:val="PageNumber"/>
          </w:rPr>
          <w:fldChar w:fldCharType="end"/>
        </w:r>
      </w:p>
    </w:sdtContent>
  </w:sdt>
  <w:p w14:paraId="369B67A9" w14:textId="77777777" w:rsidR="00986892" w:rsidRDefault="009868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FDEEE" w14:textId="77777777" w:rsidR="00DF7059" w:rsidRDefault="00DF7059" w:rsidP="002038A5">
      <w:r>
        <w:separator/>
      </w:r>
    </w:p>
  </w:footnote>
  <w:footnote w:type="continuationSeparator" w:id="0">
    <w:p w14:paraId="3511A3DA" w14:textId="77777777" w:rsidR="00DF7059" w:rsidRDefault="00DF7059" w:rsidP="002038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144"/>
    <w:multiLevelType w:val="hybridMultilevel"/>
    <w:tmpl w:val="819A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632C6"/>
    <w:multiLevelType w:val="hybridMultilevel"/>
    <w:tmpl w:val="ABF0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26E8F"/>
    <w:multiLevelType w:val="multilevel"/>
    <w:tmpl w:val="69D6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0649"/>
    <w:multiLevelType w:val="hybridMultilevel"/>
    <w:tmpl w:val="21ECB55C"/>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C7C93"/>
    <w:multiLevelType w:val="hybridMultilevel"/>
    <w:tmpl w:val="CE90E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F757D4"/>
    <w:multiLevelType w:val="hybridMultilevel"/>
    <w:tmpl w:val="731C7A3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15:restartNumberingAfterBreak="0">
    <w:nsid w:val="23D6036C"/>
    <w:multiLevelType w:val="hybridMultilevel"/>
    <w:tmpl w:val="FC4A3D1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15:restartNumberingAfterBreak="0">
    <w:nsid w:val="2CDF1DAC"/>
    <w:multiLevelType w:val="hybridMultilevel"/>
    <w:tmpl w:val="EF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176EE"/>
    <w:multiLevelType w:val="multilevel"/>
    <w:tmpl w:val="B43E2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312B9"/>
    <w:multiLevelType w:val="hybridMultilevel"/>
    <w:tmpl w:val="21ECB55C"/>
    <w:lvl w:ilvl="0" w:tplc="FFFFFFFF">
      <w:start w:val="1"/>
      <w:numFmt w:val="decimal"/>
      <w:lvlText w:val="%1."/>
      <w:lvlJc w:val="left"/>
      <w:pPr>
        <w:ind w:left="720" w:hanging="36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9D5E5F"/>
    <w:multiLevelType w:val="hybridMultilevel"/>
    <w:tmpl w:val="7A82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C3D3A"/>
    <w:multiLevelType w:val="hybridMultilevel"/>
    <w:tmpl w:val="45E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B010E"/>
    <w:multiLevelType w:val="multilevel"/>
    <w:tmpl w:val="2AB02578"/>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 w15:restartNumberingAfterBreak="0">
    <w:nsid w:val="79580533"/>
    <w:multiLevelType w:val="multilevel"/>
    <w:tmpl w:val="56963450"/>
    <w:lvl w:ilvl="0">
      <w:start w:val="14"/>
      <w:numFmt w:val="decimal"/>
      <w:lvlText w:val="%1"/>
      <w:lvlJc w:val="left"/>
      <w:pPr>
        <w:ind w:left="380" w:hanging="380"/>
      </w:pPr>
      <w:rPr>
        <w:rFonts w:cs="Arial" w:hint="default"/>
      </w:rPr>
    </w:lvl>
    <w:lvl w:ilvl="1">
      <w:start w:val="1"/>
      <w:numFmt w:val="decimal"/>
      <w:lvlText w:val="%1.%2"/>
      <w:lvlJc w:val="left"/>
      <w:pPr>
        <w:ind w:left="1370" w:hanging="380"/>
      </w:pPr>
      <w:rPr>
        <w:rFonts w:cs="Arial" w:hint="default"/>
      </w:rPr>
    </w:lvl>
    <w:lvl w:ilvl="2">
      <w:start w:val="1"/>
      <w:numFmt w:val="decimal"/>
      <w:lvlText w:val="%1.%2.%3"/>
      <w:lvlJc w:val="left"/>
      <w:pPr>
        <w:ind w:left="2700" w:hanging="720"/>
      </w:pPr>
      <w:rPr>
        <w:rFonts w:cs="Arial" w:hint="default"/>
      </w:rPr>
    </w:lvl>
    <w:lvl w:ilvl="3">
      <w:start w:val="1"/>
      <w:numFmt w:val="decimal"/>
      <w:lvlText w:val="%1.%2.%3.%4"/>
      <w:lvlJc w:val="left"/>
      <w:pPr>
        <w:ind w:left="3690" w:hanging="720"/>
      </w:pPr>
      <w:rPr>
        <w:rFonts w:cs="Arial" w:hint="default"/>
      </w:rPr>
    </w:lvl>
    <w:lvl w:ilvl="4">
      <w:start w:val="1"/>
      <w:numFmt w:val="decimal"/>
      <w:lvlText w:val="%1.%2.%3.%4.%5"/>
      <w:lvlJc w:val="left"/>
      <w:pPr>
        <w:ind w:left="5040" w:hanging="1080"/>
      </w:pPr>
      <w:rPr>
        <w:rFonts w:cs="Arial" w:hint="default"/>
      </w:rPr>
    </w:lvl>
    <w:lvl w:ilvl="5">
      <w:start w:val="1"/>
      <w:numFmt w:val="decimal"/>
      <w:lvlText w:val="%1.%2.%3.%4.%5.%6"/>
      <w:lvlJc w:val="left"/>
      <w:pPr>
        <w:ind w:left="6030" w:hanging="1080"/>
      </w:pPr>
      <w:rPr>
        <w:rFonts w:cs="Arial" w:hint="default"/>
      </w:rPr>
    </w:lvl>
    <w:lvl w:ilvl="6">
      <w:start w:val="1"/>
      <w:numFmt w:val="decimal"/>
      <w:lvlText w:val="%1.%2.%3.%4.%5.%6.%7"/>
      <w:lvlJc w:val="left"/>
      <w:pPr>
        <w:ind w:left="7380" w:hanging="1440"/>
      </w:pPr>
      <w:rPr>
        <w:rFonts w:cs="Arial" w:hint="default"/>
      </w:rPr>
    </w:lvl>
    <w:lvl w:ilvl="7">
      <w:start w:val="1"/>
      <w:numFmt w:val="decimal"/>
      <w:lvlText w:val="%1.%2.%3.%4.%5.%6.%7.%8"/>
      <w:lvlJc w:val="left"/>
      <w:pPr>
        <w:ind w:left="8370" w:hanging="1440"/>
      </w:pPr>
      <w:rPr>
        <w:rFonts w:cs="Arial" w:hint="default"/>
      </w:rPr>
    </w:lvl>
    <w:lvl w:ilvl="8">
      <w:start w:val="1"/>
      <w:numFmt w:val="decimal"/>
      <w:lvlText w:val="%1.%2.%3.%4.%5.%6.%7.%8.%9"/>
      <w:lvlJc w:val="left"/>
      <w:pPr>
        <w:ind w:left="9360" w:hanging="1440"/>
      </w:pPr>
      <w:rPr>
        <w:rFonts w:cs="Arial" w:hint="default"/>
      </w:rPr>
    </w:lvl>
  </w:abstractNum>
  <w:abstractNum w:abstractNumId="14" w15:restartNumberingAfterBreak="0">
    <w:nsid w:val="7FC4515F"/>
    <w:multiLevelType w:val="multilevel"/>
    <w:tmpl w:val="5E405480"/>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2"/>
  </w:num>
  <w:num w:numId="4">
    <w:abstractNumId w:val="6"/>
  </w:num>
  <w:num w:numId="5">
    <w:abstractNumId w:val="11"/>
  </w:num>
  <w:num w:numId="6">
    <w:abstractNumId w:val="7"/>
  </w:num>
  <w:num w:numId="7">
    <w:abstractNumId w:val="0"/>
  </w:num>
  <w:num w:numId="8">
    <w:abstractNumId w:val="4"/>
  </w:num>
  <w:num w:numId="9">
    <w:abstractNumId w:val="5"/>
  </w:num>
  <w:num w:numId="10">
    <w:abstractNumId w:val="10"/>
  </w:num>
  <w:num w:numId="11">
    <w:abstractNumId w:val="2"/>
  </w:num>
  <w:num w:numId="12">
    <w:abstractNumId w:val="9"/>
  </w:num>
  <w:num w:numId="13">
    <w:abstractNumId w:val="14"/>
  </w:num>
  <w:num w:numId="14">
    <w:abstractNumId w:val="13"/>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ED"/>
    <w:rsid w:val="00004582"/>
    <w:rsid w:val="000070EE"/>
    <w:rsid w:val="00020375"/>
    <w:rsid w:val="000267D9"/>
    <w:rsid w:val="00027209"/>
    <w:rsid w:val="00056676"/>
    <w:rsid w:val="0006128A"/>
    <w:rsid w:val="00065D8B"/>
    <w:rsid w:val="000661B8"/>
    <w:rsid w:val="00081606"/>
    <w:rsid w:val="000870FA"/>
    <w:rsid w:val="000A3BA7"/>
    <w:rsid w:val="000D36E1"/>
    <w:rsid w:val="000E2911"/>
    <w:rsid w:val="000E35AE"/>
    <w:rsid w:val="000E425C"/>
    <w:rsid w:val="000E5648"/>
    <w:rsid w:val="00105C6F"/>
    <w:rsid w:val="001131AE"/>
    <w:rsid w:val="00126480"/>
    <w:rsid w:val="001415E3"/>
    <w:rsid w:val="001663FA"/>
    <w:rsid w:val="0017726C"/>
    <w:rsid w:val="00180C45"/>
    <w:rsid w:val="00184D6A"/>
    <w:rsid w:val="00191225"/>
    <w:rsid w:val="00191EDA"/>
    <w:rsid w:val="001B3932"/>
    <w:rsid w:val="001C1481"/>
    <w:rsid w:val="001F2500"/>
    <w:rsid w:val="00202F7E"/>
    <w:rsid w:val="002038A5"/>
    <w:rsid w:val="00204DDB"/>
    <w:rsid w:val="00206667"/>
    <w:rsid w:val="00241A89"/>
    <w:rsid w:val="0025284A"/>
    <w:rsid w:val="00282C79"/>
    <w:rsid w:val="00283D8D"/>
    <w:rsid w:val="002B51F0"/>
    <w:rsid w:val="002C5BBA"/>
    <w:rsid w:val="002F261F"/>
    <w:rsid w:val="002F6DB9"/>
    <w:rsid w:val="00305148"/>
    <w:rsid w:val="003140C3"/>
    <w:rsid w:val="0032379B"/>
    <w:rsid w:val="00325A9B"/>
    <w:rsid w:val="003269C2"/>
    <w:rsid w:val="003367B1"/>
    <w:rsid w:val="00343E3A"/>
    <w:rsid w:val="00351DC3"/>
    <w:rsid w:val="00367060"/>
    <w:rsid w:val="003707F0"/>
    <w:rsid w:val="00371920"/>
    <w:rsid w:val="00376603"/>
    <w:rsid w:val="003844C2"/>
    <w:rsid w:val="00385C79"/>
    <w:rsid w:val="00385F1A"/>
    <w:rsid w:val="00396B68"/>
    <w:rsid w:val="00397376"/>
    <w:rsid w:val="003A45D0"/>
    <w:rsid w:val="003B01FC"/>
    <w:rsid w:val="003C2A5C"/>
    <w:rsid w:val="003C627B"/>
    <w:rsid w:val="003D25D1"/>
    <w:rsid w:val="003E23B7"/>
    <w:rsid w:val="003E75DA"/>
    <w:rsid w:val="003F4113"/>
    <w:rsid w:val="00405794"/>
    <w:rsid w:val="0041089B"/>
    <w:rsid w:val="00412EDC"/>
    <w:rsid w:val="0042308C"/>
    <w:rsid w:val="00426178"/>
    <w:rsid w:val="0042645B"/>
    <w:rsid w:val="0043387C"/>
    <w:rsid w:val="00435D92"/>
    <w:rsid w:val="00440244"/>
    <w:rsid w:val="00441C11"/>
    <w:rsid w:val="00442318"/>
    <w:rsid w:val="00443572"/>
    <w:rsid w:val="00451F64"/>
    <w:rsid w:val="00452B3F"/>
    <w:rsid w:val="00454E3A"/>
    <w:rsid w:val="00460A96"/>
    <w:rsid w:val="00463AC8"/>
    <w:rsid w:val="00482667"/>
    <w:rsid w:val="0049044E"/>
    <w:rsid w:val="00494E58"/>
    <w:rsid w:val="004A22DE"/>
    <w:rsid w:val="004A46AF"/>
    <w:rsid w:val="004A7042"/>
    <w:rsid w:val="004C3728"/>
    <w:rsid w:val="004D0E00"/>
    <w:rsid w:val="004E7A61"/>
    <w:rsid w:val="00502F7B"/>
    <w:rsid w:val="00503AD9"/>
    <w:rsid w:val="00511756"/>
    <w:rsid w:val="00512189"/>
    <w:rsid w:val="00513774"/>
    <w:rsid w:val="005176EA"/>
    <w:rsid w:val="00521FEA"/>
    <w:rsid w:val="0053082A"/>
    <w:rsid w:val="00530B13"/>
    <w:rsid w:val="0055157B"/>
    <w:rsid w:val="00560B18"/>
    <w:rsid w:val="00583384"/>
    <w:rsid w:val="00585700"/>
    <w:rsid w:val="00596419"/>
    <w:rsid w:val="005970DB"/>
    <w:rsid w:val="005A4942"/>
    <w:rsid w:val="005A536D"/>
    <w:rsid w:val="005B4CBC"/>
    <w:rsid w:val="005B5B97"/>
    <w:rsid w:val="005B5DC1"/>
    <w:rsid w:val="005B7962"/>
    <w:rsid w:val="005C3D1C"/>
    <w:rsid w:val="005D6C63"/>
    <w:rsid w:val="005E6C54"/>
    <w:rsid w:val="005F045A"/>
    <w:rsid w:val="005F3CA6"/>
    <w:rsid w:val="00612BC8"/>
    <w:rsid w:val="00626DCD"/>
    <w:rsid w:val="0064789B"/>
    <w:rsid w:val="00657B4C"/>
    <w:rsid w:val="00661F4F"/>
    <w:rsid w:val="00680932"/>
    <w:rsid w:val="006837EB"/>
    <w:rsid w:val="006A2CAA"/>
    <w:rsid w:val="006B5506"/>
    <w:rsid w:val="006C0039"/>
    <w:rsid w:val="006C2789"/>
    <w:rsid w:val="006D548E"/>
    <w:rsid w:val="006F2FF6"/>
    <w:rsid w:val="006F4223"/>
    <w:rsid w:val="007209FD"/>
    <w:rsid w:val="00724825"/>
    <w:rsid w:val="007328A7"/>
    <w:rsid w:val="00735445"/>
    <w:rsid w:val="00756B24"/>
    <w:rsid w:val="007819DF"/>
    <w:rsid w:val="0078645B"/>
    <w:rsid w:val="00787E08"/>
    <w:rsid w:val="00791D15"/>
    <w:rsid w:val="007969B9"/>
    <w:rsid w:val="007A171B"/>
    <w:rsid w:val="007A37B5"/>
    <w:rsid w:val="007B1DCD"/>
    <w:rsid w:val="007D0777"/>
    <w:rsid w:val="007E2C60"/>
    <w:rsid w:val="008557A8"/>
    <w:rsid w:val="00861F3C"/>
    <w:rsid w:val="008767C4"/>
    <w:rsid w:val="008775C7"/>
    <w:rsid w:val="0089307B"/>
    <w:rsid w:val="008B6720"/>
    <w:rsid w:val="008B6D8B"/>
    <w:rsid w:val="008C3C68"/>
    <w:rsid w:val="008D2144"/>
    <w:rsid w:val="008F0FAF"/>
    <w:rsid w:val="008F3962"/>
    <w:rsid w:val="009001CB"/>
    <w:rsid w:val="00900D48"/>
    <w:rsid w:val="00910F22"/>
    <w:rsid w:val="009241DD"/>
    <w:rsid w:val="0092617D"/>
    <w:rsid w:val="009308F4"/>
    <w:rsid w:val="00933421"/>
    <w:rsid w:val="00934469"/>
    <w:rsid w:val="00943949"/>
    <w:rsid w:val="009538B1"/>
    <w:rsid w:val="00957882"/>
    <w:rsid w:val="00961AAF"/>
    <w:rsid w:val="00966206"/>
    <w:rsid w:val="009722CA"/>
    <w:rsid w:val="00975F17"/>
    <w:rsid w:val="0097772F"/>
    <w:rsid w:val="00986892"/>
    <w:rsid w:val="009B202F"/>
    <w:rsid w:val="009B62A7"/>
    <w:rsid w:val="009C16BC"/>
    <w:rsid w:val="009C407C"/>
    <w:rsid w:val="009C568F"/>
    <w:rsid w:val="009C6211"/>
    <w:rsid w:val="009D0335"/>
    <w:rsid w:val="009D549C"/>
    <w:rsid w:val="00A069C7"/>
    <w:rsid w:val="00A10ABF"/>
    <w:rsid w:val="00A16F69"/>
    <w:rsid w:val="00A17062"/>
    <w:rsid w:val="00A35AB6"/>
    <w:rsid w:val="00A74C20"/>
    <w:rsid w:val="00A855BC"/>
    <w:rsid w:val="00A9517A"/>
    <w:rsid w:val="00AE53CF"/>
    <w:rsid w:val="00B079B1"/>
    <w:rsid w:val="00B109DD"/>
    <w:rsid w:val="00B1222A"/>
    <w:rsid w:val="00B267CF"/>
    <w:rsid w:val="00B35BED"/>
    <w:rsid w:val="00B37463"/>
    <w:rsid w:val="00B411A8"/>
    <w:rsid w:val="00B42E6D"/>
    <w:rsid w:val="00B440AB"/>
    <w:rsid w:val="00B46E47"/>
    <w:rsid w:val="00B50223"/>
    <w:rsid w:val="00B8108F"/>
    <w:rsid w:val="00B91E7D"/>
    <w:rsid w:val="00BA13E1"/>
    <w:rsid w:val="00BA4C94"/>
    <w:rsid w:val="00BB44E2"/>
    <w:rsid w:val="00BB7415"/>
    <w:rsid w:val="00BC12CC"/>
    <w:rsid w:val="00BC1437"/>
    <w:rsid w:val="00BD54FA"/>
    <w:rsid w:val="00BE067F"/>
    <w:rsid w:val="00BE4108"/>
    <w:rsid w:val="00BE477F"/>
    <w:rsid w:val="00BE4CF3"/>
    <w:rsid w:val="00BF00CB"/>
    <w:rsid w:val="00C167E1"/>
    <w:rsid w:val="00C21536"/>
    <w:rsid w:val="00C24AB2"/>
    <w:rsid w:val="00C33CA5"/>
    <w:rsid w:val="00C3686E"/>
    <w:rsid w:val="00C55B11"/>
    <w:rsid w:val="00C571F7"/>
    <w:rsid w:val="00C74492"/>
    <w:rsid w:val="00C751FD"/>
    <w:rsid w:val="00C8146D"/>
    <w:rsid w:val="00C84342"/>
    <w:rsid w:val="00C858CC"/>
    <w:rsid w:val="00C9112E"/>
    <w:rsid w:val="00CA7BCD"/>
    <w:rsid w:val="00CB27A2"/>
    <w:rsid w:val="00CC5410"/>
    <w:rsid w:val="00D07BF1"/>
    <w:rsid w:val="00D1713F"/>
    <w:rsid w:val="00D17BED"/>
    <w:rsid w:val="00D21B84"/>
    <w:rsid w:val="00D22875"/>
    <w:rsid w:val="00D32A69"/>
    <w:rsid w:val="00D32CB8"/>
    <w:rsid w:val="00D40EA4"/>
    <w:rsid w:val="00D5698D"/>
    <w:rsid w:val="00D73998"/>
    <w:rsid w:val="00D823DE"/>
    <w:rsid w:val="00D86B35"/>
    <w:rsid w:val="00D908A9"/>
    <w:rsid w:val="00D91282"/>
    <w:rsid w:val="00DA7020"/>
    <w:rsid w:val="00DC114F"/>
    <w:rsid w:val="00DC6D74"/>
    <w:rsid w:val="00DE1F9D"/>
    <w:rsid w:val="00DE6E2A"/>
    <w:rsid w:val="00DF2F2D"/>
    <w:rsid w:val="00DF7059"/>
    <w:rsid w:val="00DF7DA9"/>
    <w:rsid w:val="00E23DFC"/>
    <w:rsid w:val="00E24B58"/>
    <w:rsid w:val="00E31B43"/>
    <w:rsid w:val="00E35695"/>
    <w:rsid w:val="00E401A8"/>
    <w:rsid w:val="00E4304E"/>
    <w:rsid w:val="00E570F4"/>
    <w:rsid w:val="00E576DF"/>
    <w:rsid w:val="00E77E76"/>
    <w:rsid w:val="00EB011C"/>
    <w:rsid w:val="00EB5630"/>
    <w:rsid w:val="00EB61B3"/>
    <w:rsid w:val="00ED1D61"/>
    <w:rsid w:val="00EE15F5"/>
    <w:rsid w:val="00EF25C1"/>
    <w:rsid w:val="00F06245"/>
    <w:rsid w:val="00F156D3"/>
    <w:rsid w:val="00F17275"/>
    <w:rsid w:val="00F2763A"/>
    <w:rsid w:val="00F27C54"/>
    <w:rsid w:val="00F30E14"/>
    <w:rsid w:val="00F50B5A"/>
    <w:rsid w:val="00F50EDE"/>
    <w:rsid w:val="00F51621"/>
    <w:rsid w:val="00F55B8D"/>
    <w:rsid w:val="00F5765B"/>
    <w:rsid w:val="00F57D7B"/>
    <w:rsid w:val="00F77699"/>
    <w:rsid w:val="00F83A1C"/>
    <w:rsid w:val="00FA07A3"/>
    <w:rsid w:val="00FA0D57"/>
    <w:rsid w:val="00FB0DBC"/>
    <w:rsid w:val="00FB0E96"/>
    <w:rsid w:val="00FB2E10"/>
    <w:rsid w:val="00FC0101"/>
    <w:rsid w:val="00FC0D07"/>
    <w:rsid w:val="00FC12EA"/>
    <w:rsid w:val="00FC3BBC"/>
    <w:rsid w:val="00FC7212"/>
    <w:rsid w:val="00FD18E1"/>
    <w:rsid w:val="00FD2754"/>
    <w:rsid w:val="00FD6E16"/>
    <w:rsid w:val="00FE7E88"/>
    <w:rsid w:val="00FF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9BDBE"/>
  <w15:docId w15:val="{BDF422AD-00AE-4549-A107-AFD339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10"/>
    <w:rPr>
      <w:rFonts w:ascii="Sylfaen" w:eastAsia="Sylfaen" w:hAnsi="Sylfaen" w:cs="Sylfaen"/>
    </w:rPr>
  </w:style>
  <w:style w:type="paragraph" w:styleId="Heading1">
    <w:name w:val="heading 1"/>
    <w:basedOn w:val="Normal"/>
    <w:link w:val="Heading1Char"/>
    <w:uiPriority w:val="9"/>
    <w:qFormat/>
    <w:pPr>
      <w:ind w:left="84"/>
      <w:jc w:val="center"/>
      <w:outlineLvl w:val="0"/>
    </w:pPr>
    <w:rPr>
      <w:sz w:val="28"/>
      <w:szCs w:val="28"/>
    </w:rPr>
  </w:style>
  <w:style w:type="paragraph" w:styleId="Heading2">
    <w:name w:val="heading 2"/>
    <w:basedOn w:val="Normal"/>
    <w:next w:val="Normal"/>
    <w:link w:val="Heading2Char"/>
    <w:uiPriority w:val="9"/>
    <w:unhideWhenUsed/>
    <w:qFormat/>
    <w:rsid w:val="00E23D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70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sz w:val="24"/>
      <w:szCs w:val="24"/>
    </w:rPr>
  </w:style>
  <w:style w:type="paragraph" w:styleId="ListParagraph">
    <w:name w:val="List Paragraph"/>
    <w:basedOn w:val="Normal"/>
    <w:uiPriority w:val="34"/>
    <w:qFormat/>
    <w:pPr>
      <w:ind w:left="200" w:right="115"/>
      <w:jc w:val="both"/>
    </w:pPr>
  </w:style>
  <w:style w:type="paragraph" w:customStyle="1" w:styleId="TableParagraph">
    <w:name w:val="Table Paragraph"/>
    <w:basedOn w:val="Normal"/>
    <w:uiPriority w:val="1"/>
    <w:qFormat/>
  </w:style>
  <w:style w:type="character" w:styleId="Hyperlink">
    <w:name w:val="Hyperlink"/>
    <w:uiPriority w:val="99"/>
    <w:unhideWhenUsed/>
    <w:rsid w:val="003A45D0"/>
    <w:rPr>
      <w:color w:val="0563C1"/>
      <w:u w:val="single"/>
    </w:rPr>
  </w:style>
  <w:style w:type="paragraph" w:styleId="TOC1">
    <w:name w:val="toc 1"/>
    <w:basedOn w:val="Normal"/>
    <w:next w:val="Normal"/>
    <w:autoRedefine/>
    <w:uiPriority w:val="39"/>
    <w:unhideWhenUsed/>
    <w:rsid w:val="003A45D0"/>
    <w:pPr>
      <w:widowControl/>
      <w:tabs>
        <w:tab w:val="right" w:leader="dot" w:pos="9961"/>
      </w:tabs>
      <w:autoSpaceDE/>
      <w:autoSpaceDN/>
      <w:spacing w:before="120" w:after="120" w:line="360" w:lineRule="auto"/>
    </w:pPr>
    <w:rPr>
      <w:rFonts w:ascii="Calibri" w:eastAsia="Calibri" w:hAnsi="Calibri" w:cs="Calibri"/>
      <w:b/>
      <w:bCs/>
      <w:caps/>
      <w:sz w:val="20"/>
      <w:szCs w:val="20"/>
    </w:rPr>
  </w:style>
  <w:style w:type="table" w:styleId="TableGrid">
    <w:name w:val="Table Grid"/>
    <w:basedOn w:val="TableNormal"/>
    <w:uiPriority w:val="39"/>
    <w:rsid w:val="0055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F25C1"/>
    <w:rPr>
      <w:rFonts w:ascii="Sylfaen" w:eastAsia="Sylfaen" w:hAnsi="Sylfaen" w:cs="Sylfaen"/>
      <w:sz w:val="24"/>
      <w:szCs w:val="24"/>
    </w:rPr>
  </w:style>
  <w:style w:type="character" w:customStyle="1" w:styleId="Heading1Char">
    <w:name w:val="Heading 1 Char"/>
    <w:basedOn w:val="DefaultParagraphFont"/>
    <w:link w:val="Heading1"/>
    <w:uiPriority w:val="9"/>
    <w:rsid w:val="00206667"/>
    <w:rPr>
      <w:rFonts w:ascii="Sylfaen" w:eastAsia="Sylfaen" w:hAnsi="Sylfaen" w:cs="Sylfaen"/>
      <w:sz w:val="28"/>
      <w:szCs w:val="28"/>
    </w:rPr>
  </w:style>
  <w:style w:type="paragraph" w:styleId="Footer">
    <w:name w:val="footer"/>
    <w:basedOn w:val="Normal"/>
    <w:link w:val="FooterChar"/>
    <w:uiPriority w:val="99"/>
    <w:unhideWhenUsed/>
    <w:rsid w:val="002038A5"/>
    <w:pPr>
      <w:tabs>
        <w:tab w:val="center" w:pos="4513"/>
        <w:tab w:val="right" w:pos="9026"/>
      </w:tabs>
    </w:pPr>
  </w:style>
  <w:style w:type="character" w:customStyle="1" w:styleId="FooterChar">
    <w:name w:val="Footer Char"/>
    <w:basedOn w:val="DefaultParagraphFont"/>
    <w:link w:val="Footer"/>
    <w:uiPriority w:val="99"/>
    <w:rsid w:val="002038A5"/>
    <w:rPr>
      <w:rFonts w:ascii="Sylfaen" w:eastAsia="Sylfaen" w:hAnsi="Sylfaen" w:cs="Sylfaen"/>
    </w:rPr>
  </w:style>
  <w:style w:type="character" w:styleId="PageNumber">
    <w:name w:val="page number"/>
    <w:basedOn w:val="DefaultParagraphFont"/>
    <w:uiPriority w:val="99"/>
    <w:semiHidden/>
    <w:unhideWhenUsed/>
    <w:rsid w:val="002038A5"/>
  </w:style>
  <w:style w:type="character" w:customStyle="1" w:styleId="UnresolvedMention1">
    <w:name w:val="Unresolved Mention1"/>
    <w:basedOn w:val="DefaultParagraphFont"/>
    <w:uiPriority w:val="99"/>
    <w:semiHidden/>
    <w:unhideWhenUsed/>
    <w:rsid w:val="00612BC8"/>
    <w:rPr>
      <w:color w:val="605E5C"/>
      <w:shd w:val="clear" w:color="auto" w:fill="E1DFDD"/>
    </w:rPr>
  </w:style>
  <w:style w:type="character" w:customStyle="1" w:styleId="highlight">
    <w:name w:val="highlight"/>
    <w:basedOn w:val="DefaultParagraphFont"/>
    <w:rsid w:val="005D6C63"/>
  </w:style>
  <w:style w:type="character" w:customStyle="1" w:styleId="apple-converted-space">
    <w:name w:val="apple-converted-space"/>
    <w:basedOn w:val="DefaultParagraphFont"/>
    <w:rsid w:val="005D6C63"/>
  </w:style>
  <w:style w:type="character" w:styleId="CommentReference">
    <w:name w:val="annotation reference"/>
    <w:basedOn w:val="DefaultParagraphFont"/>
    <w:uiPriority w:val="99"/>
    <w:semiHidden/>
    <w:unhideWhenUsed/>
    <w:rsid w:val="009C568F"/>
    <w:rPr>
      <w:sz w:val="16"/>
      <w:szCs w:val="16"/>
    </w:rPr>
  </w:style>
  <w:style w:type="character" w:styleId="FollowedHyperlink">
    <w:name w:val="FollowedHyperlink"/>
    <w:basedOn w:val="DefaultParagraphFont"/>
    <w:uiPriority w:val="99"/>
    <w:semiHidden/>
    <w:unhideWhenUsed/>
    <w:rsid w:val="00241A89"/>
    <w:rPr>
      <w:color w:val="800080" w:themeColor="followedHyperlink"/>
      <w:u w:val="single"/>
    </w:rPr>
  </w:style>
  <w:style w:type="character" w:customStyle="1" w:styleId="Heading2Char">
    <w:name w:val="Heading 2 Char"/>
    <w:basedOn w:val="DefaultParagraphFont"/>
    <w:link w:val="Heading2"/>
    <w:uiPriority w:val="9"/>
    <w:rsid w:val="00E23DF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E4CF3"/>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BE4CF3"/>
    <w:pPr>
      <w:spacing w:after="100"/>
      <w:ind w:left="220"/>
    </w:pPr>
  </w:style>
  <w:style w:type="paragraph" w:styleId="TOC3">
    <w:name w:val="toc 3"/>
    <w:basedOn w:val="Normal"/>
    <w:next w:val="Normal"/>
    <w:autoRedefine/>
    <w:uiPriority w:val="39"/>
    <w:unhideWhenUsed/>
    <w:rsid w:val="00BE4CF3"/>
    <w:pPr>
      <w:widowControl/>
      <w:autoSpaceDE/>
      <w:autoSpaceDN/>
      <w:spacing w:after="100" w:line="278" w:lineRule="auto"/>
      <w:ind w:left="480"/>
    </w:pPr>
    <w:rPr>
      <w:rFonts w:asciiTheme="minorHAnsi" w:eastAsiaTheme="minorEastAsia" w:hAnsiTheme="minorHAnsi" w:cstheme="minorBidi"/>
      <w:kern w:val="2"/>
      <w:sz w:val="24"/>
      <w:szCs w:val="24"/>
      <w:lang w:val="en-GB" w:eastAsia="en-GB"/>
      <w14:ligatures w14:val="standardContextual"/>
    </w:rPr>
  </w:style>
  <w:style w:type="paragraph" w:styleId="TOC4">
    <w:name w:val="toc 4"/>
    <w:basedOn w:val="Normal"/>
    <w:next w:val="Normal"/>
    <w:autoRedefine/>
    <w:uiPriority w:val="39"/>
    <w:unhideWhenUsed/>
    <w:rsid w:val="00BE4CF3"/>
    <w:pPr>
      <w:widowControl/>
      <w:autoSpaceDE/>
      <w:autoSpaceDN/>
      <w:spacing w:after="100" w:line="278" w:lineRule="auto"/>
      <w:ind w:left="720"/>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BE4CF3"/>
    <w:pPr>
      <w:widowControl/>
      <w:autoSpaceDE/>
      <w:autoSpaceDN/>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BE4CF3"/>
    <w:pPr>
      <w:widowControl/>
      <w:autoSpaceDE/>
      <w:autoSpaceDN/>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BE4CF3"/>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BE4CF3"/>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BE4CF3"/>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paragraph" w:styleId="CommentText">
    <w:name w:val="annotation text"/>
    <w:basedOn w:val="Normal"/>
    <w:link w:val="CommentTextChar"/>
    <w:uiPriority w:val="99"/>
    <w:semiHidden/>
    <w:unhideWhenUsed/>
    <w:rsid w:val="00900D48"/>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900D48"/>
    <w:rPr>
      <w:kern w:val="2"/>
      <w:sz w:val="20"/>
      <w:szCs w:val="20"/>
      <w14:ligatures w14:val="standardContextual"/>
    </w:rPr>
  </w:style>
  <w:style w:type="paragraph" w:styleId="NormalWeb">
    <w:name w:val="Normal (Web)"/>
    <w:basedOn w:val="Normal"/>
    <w:uiPriority w:val="99"/>
    <w:semiHidden/>
    <w:unhideWhenUsed/>
    <w:rsid w:val="004E7A6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F2763A"/>
    <w:pPr>
      <w:widowControl/>
      <w:autoSpaceDE/>
      <w:autoSpaceDN/>
    </w:pPr>
    <w:rPr>
      <w:rFonts w:ascii="Sylfaen" w:eastAsia="Sylfaen" w:hAnsi="Sylfaen" w:cs="Sylfaen"/>
    </w:rPr>
  </w:style>
  <w:style w:type="paragraph" w:styleId="CommentSubject">
    <w:name w:val="annotation subject"/>
    <w:basedOn w:val="CommentText"/>
    <w:next w:val="CommentText"/>
    <w:link w:val="CommentSubjectChar"/>
    <w:uiPriority w:val="99"/>
    <w:semiHidden/>
    <w:unhideWhenUsed/>
    <w:rsid w:val="00FC7212"/>
    <w:pPr>
      <w:widowControl w:val="0"/>
      <w:autoSpaceDE w:val="0"/>
      <w:autoSpaceDN w:val="0"/>
    </w:pPr>
    <w:rPr>
      <w:rFonts w:ascii="Sylfaen" w:eastAsia="Sylfaen" w:hAnsi="Sylfaen" w:cs="Sylfaen"/>
      <w:b/>
      <w:bCs/>
      <w:kern w:val="0"/>
      <w14:ligatures w14:val="none"/>
    </w:rPr>
  </w:style>
  <w:style w:type="character" w:customStyle="1" w:styleId="CommentSubjectChar">
    <w:name w:val="Comment Subject Char"/>
    <w:basedOn w:val="CommentTextChar"/>
    <w:link w:val="CommentSubject"/>
    <w:uiPriority w:val="99"/>
    <w:semiHidden/>
    <w:rsid w:val="00FC7212"/>
    <w:rPr>
      <w:rFonts w:ascii="Sylfaen" w:eastAsia="Sylfaen" w:hAnsi="Sylfaen" w:cs="Sylfaen"/>
      <w:b/>
      <w:bCs/>
      <w:kern w:val="2"/>
      <w:sz w:val="20"/>
      <w:szCs w:val="20"/>
      <w14:ligatures w14:val="standardContextual"/>
    </w:rPr>
  </w:style>
  <w:style w:type="paragraph" w:styleId="BalloonText">
    <w:name w:val="Balloon Text"/>
    <w:basedOn w:val="Normal"/>
    <w:link w:val="BalloonTextChar"/>
    <w:uiPriority w:val="99"/>
    <w:semiHidden/>
    <w:unhideWhenUsed/>
    <w:rsid w:val="00066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B8"/>
    <w:rPr>
      <w:rFonts w:ascii="Segoe UI" w:eastAsia="Sylfaen" w:hAnsi="Segoe UI" w:cs="Segoe UI"/>
      <w:sz w:val="18"/>
      <w:szCs w:val="18"/>
    </w:rPr>
  </w:style>
  <w:style w:type="character" w:customStyle="1" w:styleId="UnresolvedMention">
    <w:name w:val="Unresolved Mention"/>
    <w:basedOn w:val="DefaultParagraphFont"/>
    <w:uiPriority w:val="99"/>
    <w:semiHidden/>
    <w:unhideWhenUsed/>
    <w:rsid w:val="005F3CA6"/>
    <w:rPr>
      <w:color w:val="605E5C"/>
      <w:shd w:val="clear" w:color="auto" w:fill="E1DFDD"/>
    </w:rPr>
  </w:style>
  <w:style w:type="character" w:customStyle="1" w:styleId="Heading3Char">
    <w:name w:val="Heading 3 Char"/>
    <w:basedOn w:val="DefaultParagraphFont"/>
    <w:link w:val="Heading3"/>
    <w:uiPriority w:val="9"/>
    <w:semiHidden/>
    <w:rsid w:val="005970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180">
      <w:bodyDiv w:val="1"/>
      <w:marLeft w:val="0"/>
      <w:marRight w:val="0"/>
      <w:marTop w:val="0"/>
      <w:marBottom w:val="0"/>
      <w:divBdr>
        <w:top w:val="none" w:sz="0" w:space="0" w:color="auto"/>
        <w:left w:val="none" w:sz="0" w:space="0" w:color="auto"/>
        <w:bottom w:val="none" w:sz="0" w:space="0" w:color="auto"/>
        <w:right w:val="none" w:sz="0" w:space="0" w:color="auto"/>
      </w:divBdr>
    </w:div>
    <w:div w:id="13311105">
      <w:bodyDiv w:val="1"/>
      <w:marLeft w:val="0"/>
      <w:marRight w:val="0"/>
      <w:marTop w:val="0"/>
      <w:marBottom w:val="0"/>
      <w:divBdr>
        <w:top w:val="none" w:sz="0" w:space="0" w:color="auto"/>
        <w:left w:val="none" w:sz="0" w:space="0" w:color="auto"/>
        <w:bottom w:val="none" w:sz="0" w:space="0" w:color="auto"/>
        <w:right w:val="none" w:sz="0" w:space="0" w:color="auto"/>
      </w:divBdr>
    </w:div>
    <w:div w:id="16274312">
      <w:bodyDiv w:val="1"/>
      <w:marLeft w:val="0"/>
      <w:marRight w:val="0"/>
      <w:marTop w:val="0"/>
      <w:marBottom w:val="0"/>
      <w:divBdr>
        <w:top w:val="none" w:sz="0" w:space="0" w:color="auto"/>
        <w:left w:val="none" w:sz="0" w:space="0" w:color="auto"/>
        <w:bottom w:val="none" w:sz="0" w:space="0" w:color="auto"/>
        <w:right w:val="none" w:sz="0" w:space="0" w:color="auto"/>
      </w:divBdr>
    </w:div>
    <w:div w:id="58601939">
      <w:bodyDiv w:val="1"/>
      <w:marLeft w:val="0"/>
      <w:marRight w:val="0"/>
      <w:marTop w:val="0"/>
      <w:marBottom w:val="0"/>
      <w:divBdr>
        <w:top w:val="none" w:sz="0" w:space="0" w:color="auto"/>
        <w:left w:val="none" w:sz="0" w:space="0" w:color="auto"/>
        <w:bottom w:val="none" w:sz="0" w:space="0" w:color="auto"/>
        <w:right w:val="none" w:sz="0" w:space="0" w:color="auto"/>
      </w:divBdr>
    </w:div>
    <w:div w:id="98573461">
      <w:bodyDiv w:val="1"/>
      <w:marLeft w:val="0"/>
      <w:marRight w:val="0"/>
      <w:marTop w:val="0"/>
      <w:marBottom w:val="0"/>
      <w:divBdr>
        <w:top w:val="none" w:sz="0" w:space="0" w:color="auto"/>
        <w:left w:val="none" w:sz="0" w:space="0" w:color="auto"/>
        <w:bottom w:val="none" w:sz="0" w:space="0" w:color="auto"/>
        <w:right w:val="none" w:sz="0" w:space="0" w:color="auto"/>
      </w:divBdr>
    </w:div>
    <w:div w:id="122426957">
      <w:bodyDiv w:val="1"/>
      <w:marLeft w:val="0"/>
      <w:marRight w:val="0"/>
      <w:marTop w:val="0"/>
      <w:marBottom w:val="0"/>
      <w:divBdr>
        <w:top w:val="none" w:sz="0" w:space="0" w:color="auto"/>
        <w:left w:val="none" w:sz="0" w:space="0" w:color="auto"/>
        <w:bottom w:val="none" w:sz="0" w:space="0" w:color="auto"/>
        <w:right w:val="none" w:sz="0" w:space="0" w:color="auto"/>
      </w:divBdr>
    </w:div>
    <w:div w:id="140660452">
      <w:bodyDiv w:val="1"/>
      <w:marLeft w:val="0"/>
      <w:marRight w:val="0"/>
      <w:marTop w:val="0"/>
      <w:marBottom w:val="0"/>
      <w:divBdr>
        <w:top w:val="none" w:sz="0" w:space="0" w:color="auto"/>
        <w:left w:val="none" w:sz="0" w:space="0" w:color="auto"/>
        <w:bottom w:val="none" w:sz="0" w:space="0" w:color="auto"/>
        <w:right w:val="none" w:sz="0" w:space="0" w:color="auto"/>
      </w:divBdr>
    </w:div>
    <w:div w:id="144052480">
      <w:bodyDiv w:val="1"/>
      <w:marLeft w:val="0"/>
      <w:marRight w:val="0"/>
      <w:marTop w:val="0"/>
      <w:marBottom w:val="0"/>
      <w:divBdr>
        <w:top w:val="none" w:sz="0" w:space="0" w:color="auto"/>
        <w:left w:val="none" w:sz="0" w:space="0" w:color="auto"/>
        <w:bottom w:val="none" w:sz="0" w:space="0" w:color="auto"/>
        <w:right w:val="none" w:sz="0" w:space="0" w:color="auto"/>
      </w:divBdr>
    </w:div>
    <w:div w:id="171801401">
      <w:bodyDiv w:val="1"/>
      <w:marLeft w:val="0"/>
      <w:marRight w:val="0"/>
      <w:marTop w:val="0"/>
      <w:marBottom w:val="0"/>
      <w:divBdr>
        <w:top w:val="none" w:sz="0" w:space="0" w:color="auto"/>
        <w:left w:val="none" w:sz="0" w:space="0" w:color="auto"/>
        <w:bottom w:val="none" w:sz="0" w:space="0" w:color="auto"/>
        <w:right w:val="none" w:sz="0" w:space="0" w:color="auto"/>
      </w:divBdr>
    </w:div>
    <w:div w:id="173494609">
      <w:bodyDiv w:val="1"/>
      <w:marLeft w:val="0"/>
      <w:marRight w:val="0"/>
      <w:marTop w:val="0"/>
      <w:marBottom w:val="0"/>
      <w:divBdr>
        <w:top w:val="none" w:sz="0" w:space="0" w:color="auto"/>
        <w:left w:val="none" w:sz="0" w:space="0" w:color="auto"/>
        <w:bottom w:val="none" w:sz="0" w:space="0" w:color="auto"/>
        <w:right w:val="none" w:sz="0" w:space="0" w:color="auto"/>
      </w:divBdr>
    </w:div>
    <w:div w:id="206335110">
      <w:bodyDiv w:val="1"/>
      <w:marLeft w:val="0"/>
      <w:marRight w:val="0"/>
      <w:marTop w:val="0"/>
      <w:marBottom w:val="0"/>
      <w:divBdr>
        <w:top w:val="none" w:sz="0" w:space="0" w:color="auto"/>
        <w:left w:val="none" w:sz="0" w:space="0" w:color="auto"/>
        <w:bottom w:val="none" w:sz="0" w:space="0" w:color="auto"/>
        <w:right w:val="none" w:sz="0" w:space="0" w:color="auto"/>
      </w:divBdr>
    </w:div>
    <w:div w:id="207374328">
      <w:bodyDiv w:val="1"/>
      <w:marLeft w:val="0"/>
      <w:marRight w:val="0"/>
      <w:marTop w:val="0"/>
      <w:marBottom w:val="0"/>
      <w:divBdr>
        <w:top w:val="none" w:sz="0" w:space="0" w:color="auto"/>
        <w:left w:val="none" w:sz="0" w:space="0" w:color="auto"/>
        <w:bottom w:val="none" w:sz="0" w:space="0" w:color="auto"/>
        <w:right w:val="none" w:sz="0" w:space="0" w:color="auto"/>
      </w:divBdr>
    </w:div>
    <w:div w:id="209004425">
      <w:bodyDiv w:val="1"/>
      <w:marLeft w:val="0"/>
      <w:marRight w:val="0"/>
      <w:marTop w:val="0"/>
      <w:marBottom w:val="0"/>
      <w:divBdr>
        <w:top w:val="none" w:sz="0" w:space="0" w:color="auto"/>
        <w:left w:val="none" w:sz="0" w:space="0" w:color="auto"/>
        <w:bottom w:val="none" w:sz="0" w:space="0" w:color="auto"/>
        <w:right w:val="none" w:sz="0" w:space="0" w:color="auto"/>
      </w:divBdr>
    </w:div>
    <w:div w:id="225190622">
      <w:bodyDiv w:val="1"/>
      <w:marLeft w:val="0"/>
      <w:marRight w:val="0"/>
      <w:marTop w:val="0"/>
      <w:marBottom w:val="0"/>
      <w:divBdr>
        <w:top w:val="none" w:sz="0" w:space="0" w:color="auto"/>
        <w:left w:val="none" w:sz="0" w:space="0" w:color="auto"/>
        <w:bottom w:val="none" w:sz="0" w:space="0" w:color="auto"/>
        <w:right w:val="none" w:sz="0" w:space="0" w:color="auto"/>
      </w:divBdr>
    </w:div>
    <w:div w:id="27533291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78">
          <w:marLeft w:val="144"/>
          <w:marRight w:val="0"/>
          <w:marTop w:val="260"/>
          <w:marBottom w:val="0"/>
          <w:divBdr>
            <w:top w:val="none" w:sz="0" w:space="0" w:color="auto"/>
            <w:left w:val="none" w:sz="0" w:space="0" w:color="auto"/>
            <w:bottom w:val="none" w:sz="0" w:space="0" w:color="auto"/>
            <w:right w:val="none" w:sz="0" w:space="0" w:color="auto"/>
          </w:divBdr>
        </w:div>
        <w:div w:id="1213999808">
          <w:marLeft w:val="144"/>
          <w:marRight w:val="0"/>
          <w:marTop w:val="260"/>
          <w:marBottom w:val="0"/>
          <w:divBdr>
            <w:top w:val="none" w:sz="0" w:space="0" w:color="auto"/>
            <w:left w:val="none" w:sz="0" w:space="0" w:color="auto"/>
            <w:bottom w:val="none" w:sz="0" w:space="0" w:color="auto"/>
            <w:right w:val="none" w:sz="0" w:space="0" w:color="auto"/>
          </w:divBdr>
        </w:div>
      </w:divsChild>
    </w:div>
    <w:div w:id="356734436">
      <w:bodyDiv w:val="1"/>
      <w:marLeft w:val="0"/>
      <w:marRight w:val="0"/>
      <w:marTop w:val="0"/>
      <w:marBottom w:val="0"/>
      <w:divBdr>
        <w:top w:val="none" w:sz="0" w:space="0" w:color="auto"/>
        <w:left w:val="none" w:sz="0" w:space="0" w:color="auto"/>
        <w:bottom w:val="none" w:sz="0" w:space="0" w:color="auto"/>
        <w:right w:val="none" w:sz="0" w:space="0" w:color="auto"/>
      </w:divBdr>
    </w:div>
    <w:div w:id="374700493">
      <w:bodyDiv w:val="1"/>
      <w:marLeft w:val="0"/>
      <w:marRight w:val="0"/>
      <w:marTop w:val="0"/>
      <w:marBottom w:val="0"/>
      <w:divBdr>
        <w:top w:val="none" w:sz="0" w:space="0" w:color="auto"/>
        <w:left w:val="none" w:sz="0" w:space="0" w:color="auto"/>
        <w:bottom w:val="none" w:sz="0" w:space="0" w:color="auto"/>
        <w:right w:val="none" w:sz="0" w:space="0" w:color="auto"/>
      </w:divBdr>
    </w:div>
    <w:div w:id="387654310">
      <w:bodyDiv w:val="1"/>
      <w:marLeft w:val="0"/>
      <w:marRight w:val="0"/>
      <w:marTop w:val="0"/>
      <w:marBottom w:val="0"/>
      <w:divBdr>
        <w:top w:val="none" w:sz="0" w:space="0" w:color="auto"/>
        <w:left w:val="none" w:sz="0" w:space="0" w:color="auto"/>
        <w:bottom w:val="none" w:sz="0" w:space="0" w:color="auto"/>
        <w:right w:val="none" w:sz="0" w:space="0" w:color="auto"/>
      </w:divBdr>
    </w:div>
    <w:div w:id="407962917">
      <w:bodyDiv w:val="1"/>
      <w:marLeft w:val="0"/>
      <w:marRight w:val="0"/>
      <w:marTop w:val="0"/>
      <w:marBottom w:val="0"/>
      <w:divBdr>
        <w:top w:val="none" w:sz="0" w:space="0" w:color="auto"/>
        <w:left w:val="none" w:sz="0" w:space="0" w:color="auto"/>
        <w:bottom w:val="none" w:sz="0" w:space="0" w:color="auto"/>
        <w:right w:val="none" w:sz="0" w:space="0" w:color="auto"/>
      </w:divBdr>
    </w:div>
    <w:div w:id="437410195">
      <w:bodyDiv w:val="1"/>
      <w:marLeft w:val="0"/>
      <w:marRight w:val="0"/>
      <w:marTop w:val="0"/>
      <w:marBottom w:val="0"/>
      <w:divBdr>
        <w:top w:val="none" w:sz="0" w:space="0" w:color="auto"/>
        <w:left w:val="none" w:sz="0" w:space="0" w:color="auto"/>
        <w:bottom w:val="none" w:sz="0" w:space="0" w:color="auto"/>
        <w:right w:val="none" w:sz="0" w:space="0" w:color="auto"/>
      </w:divBdr>
    </w:div>
    <w:div w:id="475072923">
      <w:bodyDiv w:val="1"/>
      <w:marLeft w:val="0"/>
      <w:marRight w:val="0"/>
      <w:marTop w:val="0"/>
      <w:marBottom w:val="0"/>
      <w:divBdr>
        <w:top w:val="none" w:sz="0" w:space="0" w:color="auto"/>
        <w:left w:val="none" w:sz="0" w:space="0" w:color="auto"/>
        <w:bottom w:val="none" w:sz="0" w:space="0" w:color="auto"/>
        <w:right w:val="none" w:sz="0" w:space="0" w:color="auto"/>
      </w:divBdr>
    </w:div>
    <w:div w:id="476529939">
      <w:bodyDiv w:val="1"/>
      <w:marLeft w:val="0"/>
      <w:marRight w:val="0"/>
      <w:marTop w:val="0"/>
      <w:marBottom w:val="0"/>
      <w:divBdr>
        <w:top w:val="none" w:sz="0" w:space="0" w:color="auto"/>
        <w:left w:val="none" w:sz="0" w:space="0" w:color="auto"/>
        <w:bottom w:val="none" w:sz="0" w:space="0" w:color="auto"/>
        <w:right w:val="none" w:sz="0" w:space="0" w:color="auto"/>
      </w:divBdr>
    </w:div>
    <w:div w:id="478888904">
      <w:bodyDiv w:val="1"/>
      <w:marLeft w:val="0"/>
      <w:marRight w:val="0"/>
      <w:marTop w:val="0"/>
      <w:marBottom w:val="0"/>
      <w:divBdr>
        <w:top w:val="none" w:sz="0" w:space="0" w:color="auto"/>
        <w:left w:val="none" w:sz="0" w:space="0" w:color="auto"/>
        <w:bottom w:val="none" w:sz="0" w:space="0" w:color="auto"/>
        <w:right w:val="none" w:sz="0" w:space="0" w:color="auto"/>
      </w:divBdr>
    </w:div>
    <w:div w:id="500433901">
      <w:bodyDiv w:val="1"/>
      <w:marLeft w:val="0"/>
      <w:marRight w:val="0"/>
      <w:marTop w:val="0"/>
      <w:marBottom w:val="0"/>
      <w:divBdr>
        <w:top w:val="none" w:sz="0" w:space="0" w:color="auto"/>
        <w:left w:val="none" w:sz="0" w:space="0" w:color="auto"/>
        <w:bottom w:val="none" w:sz="0" w:space="0" w:color="auto"/>
        <w:right w:val="none" w:sz="0" w:space="0" w:color="auto"/>
      </w:divBdr>
    </w:div>
    <w:div w:id="502474497">
      <w:bodyDiv w:val="1"/>
      <w:marLeft w:val="0"/>
      <w:marRight w:val="0"/>
      <w:marTop w:val="0"/>
      <w:marBottom w:val="0"/>
      <w:divBdr>
        <w:top w:val="none" w:sz="0" w:space="0" w:color="auto"/>
        <w:left w:val="none" w:sz="0" w:space="0" w:color="auto"/>
        <w:bottom w:val="none" w:sz="0" w:space="0" w:color="auto"/>
        <w:right w:val="none" w:sz="0" w:space="0" w:color="auto"/>
      </w:divBdr>
    </w:div>
    <w:div w:id="517742613">
      <w:bodyDiv w:val="1"/>
      <w:marLeft w:val="0"/>
      <w:marRight w:val="0"/>
      <w:marTop w:val="0"/>
      <w:marBottom w:val="0"/>
      <w:divBdr>
        <w:top w:val="none" w:sz="0" w:space="0" w:color="auto"/>
        <w:left w:val="none" w:sz="0" w:space="0" w:color="auto"/>
        <w:bottom w:val="none" w:sz="0" w:space="0" w:color="auto"/>
        <w:right w:val="none" w:sz="0" w:space="0" w:color="auto"/>
      </w:divBdr>
    </w:div>
    <w:div w:id="531266207">
      <w:bodyDiv w:val="1"/>
      <w:marLeft w:val="0"/>
      <w:marRight w:val="0"/>
      <w:marTop w:val="0"/>
      <w:marBottom w:val="0"/>
      <w:divBdr>
        <w:top w:val="none" w:sz="0" w:space="0" w:color="auto"/>
        <w:left w:val="none" w:sz="0" w:space="0" w:color="auto"/>
        <w:bottom w:val="none" w:sz="0" w:space="0" w:color="auto"/>
        <w:right w:val="none" w:sz="0" w:space="0" w:color="auto"/>
      </w:divBdr>
    </w:div>
    <w:div w:id="560334380">
      <w:bodyDiv w:val="1"/>
      <w:marLeft w:val="0"/>
      <w:marRight w:val="0"/>
      <w:marTop w:val="0"/>
      <w:marBottom w:val="0"/>
      <w:divBdr>
        <w:top w:val="none" w:sz="0" w:space="0" w:color="auto"/>
        <w:left w:val="none" w:sz="0" w:space="0" w:color="auto"/>
        <w:bottom w:val="none" w:sz="0" w:space="0" w:color="auto"/>
        <w:right w:val="none" w:sz="0" w:space="0" w:color="auto"/>
      </w:divBdr>
    </w:div>
    <w:div w:id="566503150">
      <w:bodyDiv w:val="1"/>
      <w:marLeft w:val="0"/>
      <w:marRight w:val="0"/>
      <w:marTop w:val="0"/>
      <w:marBottom w:val="0"/>
      <w:divBdr>
        <w:top w:val="none" w:sz="0" w:space="0" w:color="auto"/>
        <w:left w:val="none" w:sz="0" w:space="0" w:color="auto"/>
        <w:bottom w:val="none" w:sz="0" w:space="0" w:color="auto"/>
        <w:right w:val="none" w:sz="0" w:space="0" w:color="auto"/>
      </w:divBdr>
    </w:div>
    <w:div w:id="598955107">
      <w:bodyDiv w:val="1"/>
      <w:marLeft w:val="0"/>
      <w:marRight w:val="0"/>
      <w:marTop w:val="0"/>
      <w:marBottom w:val="0"/>
      <w:divBdr>
        <w:top w:val="none" w:sz="0" w:space="0" w:color="auto"/>
        <w:left w:val="none" w:sz="0" w:space="0" w:color="auto"/>
        <w:bottom w:val="none" w:sz="0" w:space="0" w:color="auto"/>
        <w:right w:val="none" w:sz="0" w:space="0" w:color="auto"/>
      </w:divBdr>
    </w:div>
    <w:div w:id="663630871">
      <w:bodyDiv w:val="1"/>
      <w:marLeft w:val="0"/>
      <w:marRight w:val="0"/>
      <w:marTop w:val="0"/>
      <w:marBottom w:val="0"/>
      <w:divBdr>
        <w:top w:val="none" w:sz="0" w:space="0" w:color="auto"/>
        <w:left w:val="none" w:sz="0" w:space="0" w:color="auto"/>
        <w:bottom w:val="none" w:sz="0" w:space="0" w:color="auto"/>
        <w:right w:val="none" w:sz="0" w:space="0" w:color="auto"/>
      </w:divBdr>
    </w:div>
    <w:div w:id="689257410">
      <w:bodyDiv w:val="1"/>
      <w:marLeft w:val="0"/>
      <w:marRight w:val="0"/>
      <w:marTop w:val="0"/>
      <w:marBottom w:val="0"/>
      <w:divBdr>
        <w:top w:val="none" w:sz="0" w:space="0" w:color="auto"/>
        <w:left w:val="none" w:sz="0" w:space="0" w:color="auto"/>
        <w:bottom w:val="none" w:sz="0" w:space="0" w:color="auto"/>
        <w:right w:val="none" w:sz="0" w:space="0" w:color="auto"/>
      </w:divBdr>
    </w:div>
    <w:div w:id="700324004">
      <w:bodyDiv w:val="1"/>
      <w:marLeft w:val="0"/>
      <w:marRight w:val="0"/>
      <w:marTop w:val="0"/>
      <w:marBottom w:val="0"/>
      <w:divBdr>
        <w:top w:val="none" w:sz="0" w:space="0" w:color="auto"/>
        <w:left w:val="none" w:sz="0" w:space="0" w:color="auto"/>
        <w:bottom w:val="none" w:sz="0" w:space="0" w:color="auto"/>
        <w:right w:val="none" w:sz="0" w:space="0" w:color="auto"/>
      </w:divBdr>
    </w:div>
    <w:div w:id="741487787">
      <w:bodyDiv w:val="1"/>
      <w:marLeft w:val="0"/>
      <w:marRight w:val="0"/>
      <w:marTop w:val="0"/>
      <w:marBottom w:val="0"/>
      <w:divBdr>
        <w:top w:val="none" w:sz="0" w:space="0" w:color="auto"/>
        <w:left w:val="none" w:sz="0" w:space="0" w:color="auto"/>
        <w:bottom w:val="none" w:sz="0" w:space="0" w:color="auto"/>
        <w:right w:val="none" w:sz="0" w:space="0" w:color="auto"/>
      </w:divBdr>
    </w:div>
    <w:div w:id="755594951">
      <w:bodyDiv w:val="1"/>
      <w:marLeft w:val="0"/>
      <w:marRight w:val="0"/>
      <w:marTop w:val="0"/>
      <w:marBottom w:val="0"/>
      <w:divBdr>
        <w:top w:val="none" w:sz="0" w:space="0" w:color="auto"/>
        <w:left w:val="none" w:sz="0" w:space="0" w:color="auto"/>
        <w:bottom w:val="none" w:sz="0" w:space="0" w:color="auto"/>
        <w:right w:val="none" w:sz="0" w:space="0" w:color="auto"/>
      </w:divBdr>
    </w:div>
    <w:div w:id="764375326">
      <w:bodyDiv w:val="1"/>
      <w:marLeft w:val="0"/>
      <w:marRight w:val="0"/>
      <w:marTop w:val="0"/>
      <w:marBottom w:val="0"/>
      <w:divBdr>
        <w:top w:val="none" w:sz="0" w:space="0" w:color="auto"/>
        <w:left w:val="none" w:sz="0" w:space="0" w:color="auto"/>
        <w:bottom w:val="none" w:sz="0" w:space="0" w:color="auto"/>
        <w:right w:val="none" w:sz="0" w:space="0" w:color="auto"/>
      </w:divBdr>
    </w:div>
    <w:div w:id="780536461">
      <w:bodyDiv w:val="1"/>
      <w:marLeft w:val="0"/>
      <w:marRight w:val="0"/>
      <w:marTop w:val="0"/>
      <w:marBottom w:val="0"/>
      <w:divBdr>
        <w:top w:val="none" w:sz="0" w:space="0" w:color="auto"/>
        <w:left w:val="none" w:sz="0" w:space="0" w:color="auto"/>
        <w:bottom w:val="none" w:sz="0" w:space="0" w:color="auto"/>
        <w:right w:val="none" w:sz="0" w:space="0" w:color="auto"/>
      </w:divBdr>
    </w:div>
    <w:div w:id="784230257">
      <w:bodyDiv w:val="1"/>
      <w:marLeft w:val="0"/>
      <w:marRight w:val="0"/>
      <w:marTop w:val="0"/>
      <w:marBottom w:val="0"/>
      <w:divBdr>
        <w:top w:val="none" w:sz="0" w:space="0" w:color="auto"/>
        <w:left w:val="none" w:sz="0" w:space="0" w:color="auto"/>
        <w:bottom w:val="none" w:sz="0" w:space="0" w:color="auto"/>
        <w:right w:val="none" w:sz="0" w:space="0" w:color="auto"/>
      </w:divBdr>
    </w:div>
    <w:div w:id="798648597">
      <w:bodyDiv w:val="1"/>
      <w:marLeft w:val="0"/>
      <w:marRight w:val="0"/>
      <w:marTop w:val="0"/>
      <w:marBottom w:val="0"/>
      <w:divBdr>
        <w:top w:val="none" w:sz="0" w:space="0" w:color="auto"/>
        <w:left w:val="none" w:sz="0" w:space="0" w:color="auto"/>
        <w:bottom w:val="none" w:sz="0" w:space="0" w:color="auto"/>
        <w:right w:val="none" w:sz="0" w:space="0" w:color="auto"/>
      </w:divBdr>
    </w:div>
    <w:div w:id="822813508">
      <w:bodyDiv w:val="1"/>
      <w:marLeft w:val="0"/>
      <w:marRight w:val="0"/>
      <w:marTop w:val="0"/>
      <w:marBottom w:val="0"/>
      <w:divBdr>
        <w:top w:val="none" w:sz="0" w:space="0" w:color="auto"/>
        <w:left w:val="none" w:sz="0" w:space="0" w:color="auto"/>
        <w:bottom w:val="none" w:sz="0" w:space="0" w:color="auto"/>
        <w:right w:val="none" w:sz="0" w:space="0" w:color="auto"/>
      </w:divBdr>
    </w:div>
    <w:div w:id="830221122">
      <w:bodyDiv w:val="1"/>
      <w:marLeft w:val="0"/>
      <w:marRight w:val="0"/>
      <w:marTop w:val="0"/>
      <w:marBottom w:val="0"/>
      <w:divBdr>
        <w:top w:val="none" w:sz="0" w:space="0" w:color="auto"/>
        <w:left w:val="none" w:sz="0" w:space="0" w:color="auto"/>
        <w:bottom w:val="none" w:sz="0" w:space="0" w:color="auto"/>
        <w:right w:val="none" w:sz="0" w:space="0" w:color="auto"/>
      </w:divBdr>
    </w:div>
    <w:div w:id="843087202">
      <w:bodyDiv w:val="1"/>
      <w:marLeft w:val="0"/>
      <w:marRight w:val="0"/>
      <w:marTop w:val="0"/>
      <w:marBottom w:val="0"/>
      <w:divBdr>
        <w:top w:val="none" w:sz="0" w:space="0" w:color="auto"/>
        <w:left w:val="none" w:sz="0" w:space="0" w:color="auto"/>
        <w:bottom w:val="none" w:sz="0" w:space="0" w:color="auto"/>
        <w:right w:val="none" w:sz="0" w:space="0" w:color="auto"/>
      </w:divBdr>
    </w:div>
    <w:div w:id="859440120">
      <w:bodyDiv w:val="1"/>
      <w:marLeft w:val="0"/>
      <w:marRight w:val="0"/>
      <w:marTop w:val="0"/>
      <w:marBottom w:val="0"/>
      <w:divBdr>
        <w:top w:val="none" w:sz="0" w:space="0" w:color="auto"/>
        <w:left w:val="none" w:sz="0" w:space="0" w:color="auto"/>
        <w:bottom w:val="none" w:sz="0" w:space="0" w:color="auto"/>
        <w:right w:val="none" w:sz="0" w:space="0" w:color="auto"/>
      </w:divBdr>
    </w:div>
    <w:div w:id="909541049">
      <w:bodyDiv w:val="1"/>
      <w:marLeft w:val="0"/>
      <w:marRight w:val="0"/>
      <w:marTop w:val="0"/>
      <w:marBottom w:val="0"/>
      <w:divBdr>
        <w:top w:val="none" w:sz="0" w:space="0" w:color="auto"/>
        <w:left w:val="none" w:sz="0" w:space="0" w:color="auto"/>
        <w:bottom w:val="none" w:sz="0" w:space="0" w:color="auto"/>
        <w:right w:val="none" w:sz="0" w:space="0" w:color="auto"/>
      </w:divBdr>
    </w:div>
    <w:div w:id="922564461">
      <w:bodyDiv w:val="1"/>
      <w:marLeft w:val="0"/>
      <w:marRight w:val="0"/>
      <w:marTop w:val="0"/>
      <w:marBottom w:val="0"/>
      <w:divBdr>
        <w:top w:val="none" w:sz="0" w:space="0" w:color="auto"/>
        <w:left w:val="none" w:sz="0" w:space="0" w:color="auto"/>
        <w:bottom w:val="none" w:sz="0" w:space="0" w:color="auto"/>
        <w:right w:val="none" w:sz="0" w:space="0" w:color="auto"/>
      </w:divBdr>
    </w:div>
    <w:div w:id="924385550">
      <w:bodyDiv w:val="1"/>
      <w:marLeft w:val="0"/>
      <w:marRight w:val="0"/>
      <w:marTop w:val="0"/>
      <w:marBottom w:val="0"/>
      <w:divBdr>
        <w:top w:val="none" w:sz="0" w:space="0" w:color="auto"/>
        <w:left w:val="none" w:sz="0" w:space="0" w:color="auto"/>
        <w:bottom w:val="none" w:sz="0" w:space="0" w:color="auto"/>
        <w:right w:val="none" w:sz="0" w:space="0" w:color="auto"/>
      </w:divBdr>
    </w:div>
    <w:div w:id="951596194">
      <w:bodyDiv w:val="1"/>
      <w:marLeft w:val="0"/>
      <w:marRight w:val="0"/>
      <w:marTop w:val="0"/>
      <w:marBottom w:val="0"/>
      <w:divBdr>
        <w:top w:val="none" w:sz="0" w:space="0" w:color="auto"/>
        <w:left w:val="none" w:sz="0" w:space="0" w:color="auto"/>
        <w:bottom w:val="none" w:sz="0" w:space="0" w:color="auto"/>
        <w:right w:val="none" w:sz="0" w:space="0" w:color="auto"/>
      </w:divBdr>
    </w:div>
    <w:div w:id="966399344">
      <w:bodyDiv w:val="1"/>
      <w:marLeft w:val="0"/>
      <w:marRight w:val="0"/>
      <w:marTop w:val="0"/>
      <w:marBottom w:val="0"/>
      <w:divBdr>
        <w:top w:val="none" w:sz="0" w:space="0" w:color="auto"/>
        <w:left w:val="none" w:sz="0" w:space="0" w:color="auto"/>
        <w:bottom w:val="none" w:sz="0" w:space="0" w:color="auto"/>
        <w:right w:val="none" w:sz="0" w:space="0" w:color="auto"/>
      </w:divBdr>
    </w:div>
    <w:div w:id="967588949">
      <w:bodyDiv w:val="1"/>
      <w:marLeft w:val="0"/>
      <w:marRight w:val="0"/>
      <w:marTop w:val="0"/>
      <w:marBottom w:val="0"/>
      <w:divBdr>
        <w:top w:val="none" w:sz="0" w:space="0" w:color="auto"/>
        <w:left w:val="none" w:sz="0" w:space="0" w:color="auto"/>
        <w:bottom w:val="none" w:sz="0" w:space="0" w:color="auto"/>
        <w:right w:val="none" w:sz="0" w:space="0" w:color="auto"/>
      </w:divBdr>
    </w:div>
    <w:div w:id="1015621087">
      <w:bodyDiv w:val="1"/>
      <w:marLeft w:val="0"/>
      <w:marRight w:val="0"/>
      <w:marTop w:val="0"/>
      <w:marBottom w:val="0"/>
      <w:divBdr>
        <w:top w:val="none" w:sz="0" w:space="0" w:color="auto"/>
        <w:left w:val="none" w:sz="0" w:space="0" w:color="auto"/>
        <w:bottom w:val="none" w:sz="0" w:space="0" w:color="auto"/>
        <w:right w:val="none" w:sz="0" w:space="0" w:color="auto"/>
      </w:divBdr>
    </w:div>
    <w:div w:id="1044914987">
      <w:bodyDiv w:val="1"/>
      <w:marLeft w:val="0"/>
      <w:marRight w:val="0"/>
      <w:marTop w:val="0"/>
      <w:marBottom w:val="0"/>
      <w:divBdr>
        <w:top w:val="none" w:sz="0" w:space="0" w:color="auto"/>
        <w:left w:val="none" w:sz="0" w:space="0" w:color="auto"/>
        <w:bottom w:val="none" w:sz="0" w:space="0" w:color="auto"/>
        <w:right w:val="none" w:sz="0" w:space="0" w:color="auto"/>
      </w:divBdr>
    </w:div>
    <w:div w:id="1046946615">
      <w:bodyDiv w:val="1"/>
      <w:marLeft w:val="0"/>
      <w:marRight w:val="0"/>
      <w:marTop w:val="0"/>
      <w:marBottom w:val="0"/>
      <w:divBdr>
        <w:top w:val="none" w:sz="0" w:space="0" w:color="auto"/>
        <w:left w:val="none" w:sz="0" w:space="0" w:color="auto"/>
        <w:bottom w:val="none" w:sz="0" w:space="0" w:color="auto"/>
        <w:right w:val="none" w:sz="0" w:space="0" w:color="auto"/>
      </w:divBdr>
    </w:div>
    <w:div w:id="1079251137">
      <w:bodyDiv w:val="1"/>
      <w:marLeft w:val="0"/>
      <w:marRight w:val="0"/>
      <w:marTop w:val="0"/>
      <w:marBottom w:val="0"/>
      <w:divBdr>
        <w:top w:val="none" w:sz="0" w:space="0" w:color="auto"/>
        <w:left w:val="none" w:sz="0" w:space="0" w:color="auto"/>
        <w:bottom w:val="none" w:sz="0" w:space="0" w:color="auto"/>
        <w:right w:val="none" w:sz="0" w:space="0" w:color="auto"/>
      </w:divBdr>
    </w:div>
    <w:div w:id="1091927426">
      <w:bodyDiv w:val="1"/>
      <w:marLeft w:val="0"/>
      <w:marRight w:val="0"/>
      <w:marTop w:val="0"/>
      <w:marBottom w:val="0"/>
      <w:divBdr>
        <w:top w:val="none" w:sz="0" w:space="0" w:color="auto"/>
        <w:left w:val="none" w:sz="0" w:space="0" w:color="auto"/>
        <w:bottom w:val="none" w:sz="0" w:space="0" w:color="auto"/>
        <w:right w:val="none" w:sz="0" w:space="0" w:color="auto"/>
      </w:divBdr>
    </w:div>
    <w:div w:id="1092967040">
      <w:bodyDiv w:val="1"/>
      <w:marLeft w:val="0"/>
      <w:marRight w:val="0"/>
      <w:marTop w:val="0"/>
      <w:marBottom w:val="0"/>
      <w:divBdr>
        <w:top w:val="none" w:sz="0" w:space="0" w:color="auto"/>
        <w:left w:val="none" w:sz="0" w:space="0" w:color="auto"/>
        <w:bottom w:val="none" w:sz="0" w:space="0" w:color="auto"/>
        <w:right w:val="none" w:sz="0" w:space="0" w:color="auto"/>
      </w:divBdr>
    </w:div>
    <w:div w:id="1098407575">
      <w:bodyDiv w:val="1"/>
      <w:marLeft w:val="0"/>
      <w:marRight w:val="0"/>
      <w:marTop w:val="0"/>
      <w:marBottom w:val="0"/>
      <w:divBdr>
        <w:top w:val="none" w:sz="0" w:space="0" w:color="auto"/>
        <w:left w:val="none" w:sz="0" w:space="0" w:color="auto"/>
        <w:bottom w:val="none" w:sz="0" w:space="0" w:color="auto"/>
        <w:right w:val="none" w:sz="0" w:space="0" w:color="auto"/>
      </w:divBdr>
    </w:div>
    <w:div w:id="1172455293">
      <w:bodyDiv w:val="1"/>
      <w:marLeft w:val="0"/>
      <w:marRight w:val="0"/>
      <w:marTop w:val="0"/>
      <w:marBottom w:val="0"/>
      <w:divBdr>
        <w:top w:val="none" w:sz="0" w:space="0" w:color="auto"/>
        <w:left w:val="none" w:sz="0" w:space="0" w:color="auto"/>
        <w:bottom w:val="none" w:sz="0" w:space="0" w:color="auto"/>
        <w:right w:val="none" w:sz="0" w:space="0" w:color="auto"/>
      </w:divBdr>
    </w:div>
    <w:div w:id="1172640539">
      <w:bodyDiv w:val="1"/>
      <w:marLeft w:val="0"/>
      <w:marRight w:val="0"/>
      <w:marTop w:val="0"/>
      <w:marBottom w:val="0"/>
      <w:divBdr>
        <w:top w:val="none" w:sz="0" w:space="0" w:color="auto"/>
        <w:left w:val="none" w:sz="0" w:space="0" w:color="auto"/>
        <w:bottom w:val="none" w:sz="0" w:space="0" w:color="auto"/>
        <w:right w:val="none" w:sz="0" w:space="0" w:color="auto"/>
      </w:divBdr>
    </w:div>
    <w:div w:id="1172796730">
      <w:bodyDiv w:val="1"/>
      <w:marLeft w:val="0"/>
      <w:marRight w:val="0"/>
      <w:marTop w:val="0"/>
      <w:marBottom w:val="0"/>
      <w:divBdr>
        <w:top w:val="none" w:sz="0" w:space="0" w:color="auto"/>
        <w:left w:val="none" w:sz="0" w:space="0" w:color="auto"/>
        <w:bottom w:val="none" w:sz="0" w:space="0" w:color="auto"/>
        <w:right w:val="none" w:sz="0" w:space="0" w:color="auto"/>
      </w:divBdr>
    </w:div>
    <w:div w:id="1194272583">
      <w:bodyDiv w:val="1"/>
      <w:marLeft w:val="0"/>
      <w:marRight w:val="0"/>
      <w:marTop w:val="0"/>
      <w:marBottom w:val="0"/>
      <w:divBdr>
        <w:top w:val="none" w:sz="0" w:space="0" w:color="auto"/>
        <w:left w:val="none" w:sz="0" w:space="0" w:color="auto"/>
        <w:bottom w:val="none" w:sz="0" w:space="0" w:color="auto"/>
        <w:right w:val="none" w:sz="0" w:space="0" w:color="auto"/>
      </w:divBdr>
    </w:div>
    <w:div w:id="1207064478">
      <w:bodyDiv w:val="1"/>
      <w:marLeft w:val="0"/>
      <w:marRight w:val="0"/>
      <w:marTop w:val="0"/>
      <w:marBottom w:val="0"/>
      <w:divBdr>
        <w:top w:val="none" w:sz="0" w:space="0" w:color="auto"/>
        <w:left w:val="none" w:sz="0" w:space="0" w:color="auto"/>
        <w:bottom w:val="none" w:sz="0" w:space="0" w:color="auto"/>
        <w:right w:val="none" w:sz="0" w:space="0" w:color="auto"/>
      </w:divBdr>
    </w:div>
    <w:div w:id="1236016496">
      <w:bodyDiv w:val="1"/>
      <w:marLeft w:val="0"/>
      <w:marRight w:val="0"/>
      <w:marTop w:val="0"/>
      <w:marBottom w:val="0"/>
      <w:divBdr>
        <w:top w:val="none" w:sz="0" w:space="0" w:color="auto"/>
        <w:left w:val="none" w:sz="0" w:space="0" w:color="auto"/>
        <w:bottom w:val="none" w:sz="0" w:space="0" w:color="auto"/>
        <w:right w:val="none" w:sz="0" w:space="0" w:color="auto"/>
      </w:divBdr>
    </w:div>
    <w:div w:id="1247956265">
      <w:bodyDiv w:val="1"/>
      <w:marLeft w:val="0"/>
      <w:marRight w:val="0"/>
      <w:marTop w:val="0"/>
      <w:marBottom w:val="0"/>
      <w:divBdr>
        <w:top w:val="none" w:sz="0" w:space="0" w:color="auto"/>
        <w:left w:val="none" w:sz="0" w:space="0" w:color="auto"/>
        <w:bottom w:val="none" w:sz="0" w:space="0" w:color="auto"/>
        <w:right w:val="none" w:sz="0" w:space="0" w:color="auto"/>
      </w:divBdr>
    </w:div>
    <w:div w:id="1259630910">
      <w:bodyDiv w:val="1"/>
      <w:marLeft w:val="0"/>
      <w:marRight w:val="0"/>
      <w:marTop w:val="0"/>
      <w:marBottom w:val="0"/>
      <w:divBdr>
        <w:top w:val="none" w:sz="0" w:space="0" w:color="auto"/>
        <w:left w:val="none" w:sz="0" w:space="0" w:color="auto"/>
        <w:bottom w:val="none" w:sz="0" w:space="0" w:color="auto"/>
        <w:right w:val="none" w:sz="0" w:space="0" w:color="auto"/>
      </w:divBdr>
    </w:div>
    <w:div w:id="1260873733">
      <w:bodyDiv w:val="1"/>
      <w:marLeft w:val="0"/>
      <w:marRight w:val="0"/>
      <w:marTop w:val="0"/>
      <w:marBottom w:val="0"/>
      <w:divBdr>
        <w:top w:val="none" w:sz="0" w:space="0" w:color="auto"/>
        <w:left w:val="none" w:sz="0" w:space="0" w:color="auto"/>
        <w:bottom w:val="none" w:sz="0" w:space="0" w:color="auto"/>
        <w:right w:val="none" w:sz="0" w:space="0" w:color="auto"/>
      </w:divBdr>
    </w:div>
    <w:div w:id="1267083922">
      <w:bodyDiv w:val="1"/>
      <w:marLeft w:val="0"/>
      <w:marRight w:val="0"/>
      <w:marTop w:val="0"/>
      <w:marBottom w:val="0"/>
      <w:divBdr>
        <w:top w:val="none" w:sz="0" w:space="0" w:color="auto"/>
        <w:left w:val="none" w:sz="0" w:space="0" w:color="auto"/>
        <w:bottom w:val="none" w:sz="0" w:space="0" w:color="auto"/>
        <w:right w:val="none" w:sz="0" w:space="0" w:color="auto"/>
      </w:divBdr>
    </w:div>
    <w:div w:id="1301884724">
      <w:bodyDiv w:val="1"/>
      <w:marLeft w:val="0"/>
      <w:marRight w:val="0"/>
      <w:marTop w:val="0"/>
      <w:marBottom w:val="0"/>
      <w:divBdr>
        <w:top w:val="none" w:sz="0" w:space="0" w:color="auto"/>
        <w:left w:val="none" w:sz="0" w:space="0" w:color="auto"/>
        <w:bottom w:val="none" w:sz="0" w:space="0" w:color="auto"/>
        <w:right w:val="none" w:sz="0" w:space="0" w:color="auto"/>
      </w:divBdr>
    </w:div>
    <w:div w:id="1303734150">
      <w:bodyDiv w:val="1"/>
      <w:marLeft w:val="0"/>
      <w:marRight w:val="0"/>
      <w:marTop w:val="0"/>
      <w:marBottom w:val="0"/>
      <w:divBdr>
        <w:top w:val="none" w:sz="0" w:space="0" w:color="auto"/>
        <w:left w:val="none" w:sz="0" w:space="0" w:color="auto"/>
        <w:bottom w:val="none" w:sz="0" w:space="0" w:color="auto"/>
        <w:right w:val="none" w:sz="0" w:space="0" w:color="auto"/>
      </w:divBdr>
    </w:div>
    <w:div w:id="1345210051">
      <w:bodyDiv w:val="1"/>
      <w:marLeft w:val="0"/>
      <w:marRight w:val="0"/>
      <w:marTop w:val="0"/>
      <w:marBottom w:val="0"/>
      <w:divBdr>
        <w:top w:val="none" w:sz="0" w:space="0" w:color="auto"/>
        <w:left w:val="none" w:sz="0" w:space="0" w:color="auto"/>
        <w:bottom w:val="none" w:sz="0" w:space="0" w:color="auto"/>
        <w:right w:val="none" w:sz="0" w:space="0" w:color="auto"/>
      </w:divBdr>
    </w:div>
    <w:div w:id="1380547944">
      <w:bodyDiv w:val="1"/>
      <w:marLeft w:val="0"/>
      <w:marRight w:val="0"/>
      <w:marTop w:val="0"/>
      <w:marBottom w:val="0"/>
      <w:divBdr>
        <w:top w:val="none" w:sz="0" w:space="0" w:color="auto"/>
        <w:left w:val="none" w:sz="0" w:space="0" w:color="auto"/>
        <w:bottom w:val="none" w:sz="0" w:space="0" w:color="auto"/>
        <w:right w:val="none" w:sz="0" w:space="0" w:color="auto"/>
      </w:divBdr>
    </w:div>
    <w:div w:id="1384674031">
      <w:bodyDiv w:val="1"/>
      <w:marLeft w:val="0"/>
      <w:marRight w:val="0"/>
      <w:marTop w:val="0"/>
      <w:marBottom w:val="0"/>
      <w:divBdr>
        <w:top w:val="none" w:sz="0" w:space="0" w:color="auto"/>
        <w:left w:val="none" w:sz="0" w:space="0" w:color="auto"/>
        <w:bottom w:val="none" w:sz="0" w:space="0" w:color="auto"/>
        <w:right w:val="none" w:sz="0" w:space="0" w:color="auto"/>
      </w:divBdr>
    </w:div>
    <w:div w:id="1389722127">
      <w:bodyDiv w:val="1"/>
      <w:marLeft w:val="0"/>
      <w:marRight w:val="0"/>
      <w:marTop w:val="0"/>
      <w:marBottom w:val="0"/>
      <w:divBdr>
        <w:top w:val="none" w:sz="0" w:space="0" w:color="auto"/>
        <w:left w:val="none" w:sz="0" w:space="0" w:color="auto"/>
        <w:bottom w:val="none" w:sz="0" w:space="0" w:color="auto"/>
        <w:right w:val="none" w:sz="0" w:space="0" w:color="auto"/>
      </w:divBdr>
    </w:div>
    <w:div w:id="1406339846">
      <w:bodyDiv w:val="1"/>
      <w:marLeft w:val="0"/>
      <w:marRight w:val="0"/>
      <w:marTop w:val="0"/>
      <w:marBottom w:val="0"/>
      <w:divBdr>
        <w:top w:val="none" w:sz="0" w:space="0" w:color="auto"/>
        <w:left w:val="none" w:sz="0" w:space="0" w:color="auto"/>
        <w:bottom w:val="none" w:sz="0" w:space="0" w:color="auto"/>
        <w:right w:val="none" w:sz="0" w:space="0" w:color="auto"/>
      </w:divBdr>
    </w:div>
    <w:div w:id="1454396781">
      <w:bodyDiv w:val="1"/>
      <w:marLeft w:val="0"/>
      <w:marRight w:val="0"/>
      <w:marTop w:val="0"/>
      <w:marBottom w:val="0"/>
      <w:divBdr>
        <w:top w:val="none" w:sz="0" w:space="0" w:color="auto"/>
        <w:left w:val="none" w:sz="0" w:space="0" w:color="auto"/>
        <w:bottom w:val="none" w:sz="0" w:space="0" w:color="auto"/>
        <w:right w:val="none" w:sz="0" w:space="0" w:color="auto"/>
      </w:divBdr>
    </w:div>
    <w:div w:id="1489782155">
      <w:bodyDiv w:val="1"/>
      <w:marLeft w:val="0"/>
      <w:marRight w:val="0"/>
      <w:marTop w:val="0"/>
      <w:marBottom w:val="0"/>
      <w:divBdr>
        <w:top w:val="none" w:sz="0" w:space="0" w:color="auto"/>
        <w:left w:val="none" w:sz="0" w:space="0" w:color="auto"/>
        <w:bottom w:val="none" w:sz="0" w:space="0" w:color="auto"/>
        <w:right w:val="none" w:sz="0" w:space="0" w:color="auto"/>
      </w:divBdr>
    </w:div>
    <w:div w:id="1507330784">
      <w:bodyDiv w:val="1"/>
      <w:marLeft w:val="0"/>
      <w:marRight w:val="0"/>
      <w:marTop w:val="0"/>
      <w:marBottom w:val="0"/>
      <w:divBdr>
        <w:top w:val="none" w:sz="0" w:space="0" w:color="auto"/>
        <w:left w:val="none" w:sz="0" w:space="0" w:color="auto"/>
        <w:bottom w:val="none" w:sz="0" w:space="0" w:color="auto"/>
        <w:right w:val="none" w:sz="0" w:space="0" w:color="auto"/>
      </w:divBdr>
    </w:div>
    <w:div w:id="1557816771">
      <w:bodyDiv w:val="1"/>
      <w:marLeft w:val="0"/>
      <w:marRight w:val="0"/>
      <w:marTop w:val="0"/>
      <w:marBottom w:val="0"/>
      <w:divBdr>
        <w:top w:val="none" w:sz="0" w:space="0" w:color="auto"/>
        <w:left w:val="none" w:sz="0" w:space="0" w:color="auto"/>
        <w:bottom w:val="none" w:sz="0" w:space="0" w:color="auto"/>
        <w:right w:val="none" w:sz="0" w:space="0" w:color="auto"/>
      </w:divBdr>
    </w:div>
    <w:div w:id="1578662404">
      <w:bodyDiv w:val="1"/>
      <w:marLeft w:val="0"/>
      <w:marRight w:val="0"/>
      <w:marTop w:val="0"/>
      <w:marBottom w:val="0"/>
      <w:divBdr>
        <w:top w:val="none" w:sz="0" w:space="0" w:color="auto"/>
        <w:left w:val="none" w:sz="0" w:space="0" w:color="auto"/>
        <w:bottom w:val="none" w:sz="0" w:space="0" w:color="auto"/>
        <w:right w:val="none" w:sz="0" w:space="0" w:color="auto"/>
      </w:divBdr>
    </w:div>
    <w:div w:id="1593314868">
      <w:bodyDiv w:val="1"/>
      <w:marLeft w:val="0"/>
      <w:marRight w:val="0"/>
      <w:marTop w:val="0"/>
      <w:marBottom w:val="0"/>
      <w:divBdr>
        <w:top w:val="none" w:sz="0" w:space="0" w:color="auto"/>
        <w:left w:val="none" w:sz="0" w:space="0" w:color="auto"/>
        <w:bottom w:val="none" w:sz="0" w:space="0" w:color="auto"/>
        <w:right w:val="none" w:sz="0" w:space="0" w:color="auto"/>
      </w:divBdr>
    </w:div>
    <w:div w:id="1616593898">
      <w:bodyDiv w:val="1"/>
      <w:marLeft w:val="0"/>
      <w:marRight w:val="0"/>
      <w:marTop w:val="0"/>
      <w:marBottom w:val="0"/>
      <w:divBdr>
        <w:top w:val="none" w:sz="0" w:space="0" w:color="auto"/>
        <w:left w:val="none" w:sz="0" w:space="0" w:color="auto"/>
        <w:bottom w:val="none" w:sz="0" w:space="0" w:color="auto"/>
        <w:right w:val="none" w:sz="0" w:space="0" w:color="auto"/>
      </w:divBdr>
    </w:div>
    <w:div w:id="1650554832">
      <w:bodyDiv w:val="1"/>
      <w:marLeft w:val="0"/>
      <w:marRight w:val="0"/>
      <w:marTop w:val="0"/>
      <w:marBottom w:val="0"/>
      <w:divBdr>
        <w:top w:val="none" w:sz="0" w:space="0" w:color="auto"/>
        <w:left w:val="none" w:sz="0" w:space="0" w:color="auto"/>
        <w:bottom w:val="none" w:sz="0" w:space="0" w:color="auto"/>
        <w:right w:val="none" w:sz="0" w:space="0" w:color="auto"/>
      </w:divBdr>
    </w:div>
    <w:div w:id="1665932637">
      <w:bodyDiv w:val="1"/>
      <w:marLeft w:val="0"/>
      <w:marRight w:val="0"/>
      <w:marTop w:val="0"/>
      <w:marBottom w:val="0"/>
      <w:divBdr>
        <w:top w:val="none" w:sz="0" w:space="0" w:color="auto"/>
        <w:left w:val="none" w:sz="0" w:space="0" w:color="auto"/>
        <w:bottom w:val="none" w:sz="0" w:space="0" w:color="auto"/>
        <w:right w:val="none" w:sz="0" w:space="0" w:color="auto"/>
      </w:divBdr>
    </w:div>
    <w:div w:id="1795833083">
      <w:bodyDiv w:val="1"/>
      <w:marLeft w:val="0"/>
      <w:marRight w:val="0"/>
      <w:marTop w:val="0"/>
      <w:marBottom w:val="0"/>
      <w:divBdr>
        <w:top w:val="none" w:sz="0" w:space="0" w:color="auto"/>
        <w:left w:val="none" w:sz="0" w:space="0" w:color="auto"/>
        <w:bottom w:val="none" w:sz="0" w:space="0" w:color="auto"/>
        <w:right w:val="none" w:sz="0" w:space="0" w:color="auto"/>
      </w:divBdr>
    </w:div>
    <w:div w:id="1854146538">
      <w:bodyDiv w:val="1"/>
      <w:marLeft w:val="0"/>
      <w:marRight w:val="0"/>
      <w:marTop w:val="0"/>
      <w:marBottom w:val="0"/>
      <w:divBdr>
        <w:top w:val="none" w:sz="0" w:space="0" w:color="auto"/>
        <w:left w:val="none" w:sz="0" w:space="0" w:color="auto"/>
        <w:bottom w:val="none" w:sz="0" w:space="0" w:color="auto"/>
        <w:right w:val="none" w:sz="0" w:space="0" w:color="auto"/>
      </w:divBdr>
    </w:div>
    <w:div w:id="1868104597">
      <w:bodyDiv w:val="1"/>
      <w:marLeft w:val="0"/>
      <w:marRight w:val="0"/>
      <w:marTop w:val="0"/>
      <w:marBottom w:val="0"/>
      <w:divBdr>
        <w:top w:val="none" w:sz="0" w:space="0" w:color="auto"/>
        <w:left w:val="none" w:sz="0" w:space="0" w:color="auto"/>
        <w:bottom w:val="none" w:sz="0" w:space="0" w:color="auto"/>
        <w:right w:val="none" w:sz="0" w:space="0" w:color="auto"/>
      </w:divBdr>
    </w:div>
    <w:div w:id="1898977245">
      <w:bodyDiv w:val="1"/>
      <w:marLeft w:val="0"/>
      <w:marRight w:val="0"/>
      <w:marTop w:val="0"/>
      <w:marBottom w:val="0"/>
      <w:divBdr>
        <w:top w:val="none" w:sz="0" w:space="0" w:color="auto"/>
        <w:left w:val="none" w:sz="0" w:space="0" w:color="auto"/>
        <w:bottom w:val="none" w:sz="0" w:space="0" w:color="auto"/>
        <w:right w:val="none" w:sz="0" w:space="0" w:color="auto"/>
      </w:divBdr>
    </w:div>
    <w:div w:id="1978103671">
      <w:bodyDiv w:val="1"/>
      <w:marLeft w:val="0"/>
      <w:marRight w:val="0"/>
      <w:marTop w:val="0"/>
      <w:marBottom w:val="0"/>
      <w:divBdr>
        <w:top w:val="none" w:sz="0" w:space="0" w:color="auto"/>
        <w:left w:val="none" w:sz="0" w:space="0" w:color="auto"/>
        <w:bottom w:val="none" w:sz="0" w:space="0" w:color="auto"/>
        <w:right w:val="none" w:sz="0" w:space="0" w:color="auto"/>
      </w:divBdr>
    </w:div>
    <w:div w:id="1990088561">
      <w:bodyDiv w:val="1"/>
      <w:marLeft w:val="0"/>
      <w:marRight w:val="0"/>
      <w:marTop w:val="0"/>
      <w:marBottom w:val="0"/>
      <w:divBdr>
        <w:top w:val="none" w:sz="0" w:space="0" w:color="auto"/>
        <w:left w:val="none" w:sz="0" w:space="0" w:color="auto"/>
        <w:bottom w:val="none" w:sz="0" w:space="0" w:color="auto"/>
        <w:right w:val="none" w:sz="0" w:space="0" w:color="auto"/>
      </w:divBdr>
    </w:div>
    <w:div w:id="2038578948">
      <w:bodyDiv w:val="1"/>
      <w:marLeft w:val="0"/>
      <w:marRight w:val="0"/>
      <w:marTop w:val="0"/>
      <w:marBottom w:val="0"/>
      <w:divBdr>
        <w:top w:val="none" w:sz="0" w:space="0" w:color="auto"/>
        <w:left w:val="none" w:sz="0" w:space="0" w:color="auto"/>
        <w:bottom w:val="none" w:sz="0" w:space="0" w:color="auto"/>
        <w:right w:val="none" w:sz="0" w:space="0" w:color="auto"/>
      </w:divBdr>
    </w:div>
    <w:div w:id="2040811395">
      <w:bodyDiv w:val="1"/>
      <w:marLeft w:val="0"/>
      <w:marRight w:val="0"/>
      <w:marTop w:val="0"/>
      <w:marBottom w:val="0"/>
      <w:divBdr>
        <w:top w:val="none" w:sz="0" w:space="0" w:color="auto"/>
        <w:left w:val="none" w:sz="0" w:space="0" w:color="auto"/>
        <w:bottom w:val="none" w:sz="0" w:space="0" w:color="auto"/>
        <w:right w:val="none" w:sz="0" w:space="0" w:color="auto"/>
      </w:divBdr>
    </w:div>
    <w:div w:id="2052731736">
      <w:bodyDiv w:val="1"/>
      <w:marLeft w:val="0"/>
      <w:marRight w:val="0"/>
      <w:marTop w:val="0"/>
      <w:marBottom w:val="0"/>
      <w:divBdr>
        <w:top w:val="none" w:sz="0" w:space="0" w:color="auto"/>
        <w:left w:val="none" w:sz="0" w:space="0" w:color="auto"/>
        <w:bottom w:val="none" w:sz="0" w:space="0" w:color="auto"/>
        <w:right w:val="none" w:sz="0" w:space="0" w:color="auto"/>
      </w:divBdr>
    </w:div>
    <w:div w:id="2101876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aat.org/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aat.ge" TargetMode="External"/><Relationship Id="rId4" Type="http://schemas.openxmlformats.org/officeDocument/2006/relationships/settings" Target="settings.xml"/><Relationship Id="rId9" Type="http://schemas.openxmlformats.org/officeDocument/2006/relationships/hyperlink" Target="mailto:info@aat.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3EA7-48A5-4943-AB69-98531670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6430</Words>
  <Characters>36654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ნინო თოდუა</dc:creator>
  <cp:lastModifiedBy>Irina Murtskhveladze</cp:lastModifiedBy>
  <cp:revision>3</cp:revision>
  <cp:lastPrinted>2025-05-21T05:28:00Z</cp:lastPrinted>
  <dcterms:created xsi:type="dcterms:W3CDTF">2025-06-26T09:10:00Z</dcterms:created>
  <dcterms:modified xsi:type="dcterms:W3CDTF">2025-08-29T09:54:00Z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2019</vt:lpwstr>
  </property>
  <property fmtid="{D5CDD505-2E9C-101B-9397-08002B2CF9AE}" pid="4" name="LastSaved">
    <vt:filetime>2024-07-03T00:00:00Z</vt:filetime>
  </property>
  <property fmtid="{D5CDD505-2E9C-101B-9397-08002B2CF9AE}" pid="5" name="Producer">
    <vt:lpwstr>Microsoft® Word 2019</vt:lpwstr>
  </property>
  <property fmtid="{D5CDD505-2E9C-101B-9397-08002B2CF9AE}" pid="6" name="GrammarlyDocumentId">
    <vt:lpwstr>47f5ea57eeca89cb54737c105b30f4acefeb7592207b7a1e80fff756b29bc212</vt:lpwstr>
  </property>
</Properties>
</file>